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w:t>
      </w:r>
      <w:bookmarkStart w:id="0" w:name="_GoBack"/>
      <w:bookmarkEnd w:id="0"/>
      <w:r>
        <w:rPr>
          <w:rFonts w:ascii="黑体" w:hAnsi="宋体" w:eastAsia="黑体" w:cs="黑体"/>
          <w:b/>
          <w:bCs/>
          <w:snapToGrid w:val="0"/>
          <w:color w:val="FF0000"/>
          <w:kern w:val="0"/>
          <w:sz w:val="55"/>
          <w:szCs w:val="55"/>
          <w:lang w:val="en-US" w:eastAsia="zh-CN" w:bidi="ar"/>
        </w:rPr>
        <w:t>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第105期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2025年8月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每周资讯|七部门发文推动脑机接口产业创新发展；世运电路拟增资新声半导体；方正科技泰国厂开业</w:t>
      </w:r>
      <w:r>
        <w:rPr>
          <w:rFonts w:hint="eastAsia" w:ascii="Arial" w:hAnsi="Arial" w:eastAsia="黑体" w:cstheme="minorBidi"/>
          <w:b/>
          <w:kern w:val="2"/>
          <w:sz w:val="32"/>
          <w:szCs w:val="24"/>
          <w:highlight w:val="none"/>
          <w:lang w:val="en-US" w:eastAsia="zh-CN" w:bidi="ar-SA"/>
        </w:rPr>
        <w:t>.</w:t>
      </w:r>
      <w:r>
        <w:rPr>
          <w:rFonts w:hint="eastAsia" w:cstheme="minorBidi"/>
          <w:b/>
          <w:kern w:val="2"/>
          <w:sz w:val="32"/>
          <w:szCs w:val="24"/>
          <w:highlight w:val="none"/>
          <w:lang w:val="en-US" w:eastAsia="zh-CN" w:bidi="ar-SA"/>
        </w:rPr>
        <w:t>.</w:t>
      </w:r>
    </w:p>
    <w:p w14:paraId="66DAB048">
      <w:pPr>
        <w:pStyle w:val="3"/>
        <w:numPr>
          <w:ilvl w:val="0"/>
          <w:numId w:val="1"/>
        </w:numPr>
        <w:bidi w:val="0"/>
        <w:rPr>
          <w:rFonts w:hint="eastAsia"/>
          <w:lang w:val="en-US" w:eastAsia="zh-CN"/>
        </w:rPr>
      </w:pPr>
      <w:r>
        <w:rPr>
          <w:rFonts w:hint="eastAsia"/>
          <w:lang w:val="en-US" w:eastAsia="zh-CN"/>
        </w:rPr>
        <w:t>行业</w:t>
      </w:r>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特朗普签署行政命令，对印度加征25%的额外关税</w:t>
      </w:r>
    </w:p>
    <w:p w14:paraId="03B6C0F9">
      <w:pPr>
        <w:ind w:firstLine="640" w:firstLineChars="200"/>
        <w:jc w:val="left"/>
        <w:rPr>
          <w:rFonts w:hint="eastAsia"/>
          <w:lang w:val="en-US" w:eastAsia="zh-CN"/>
        </w:rPr>
      </w:pPr>
      <w:r>
        <w:rPr>
          <w:rFonts w:hint="eastAsia"/>
          <w:lang w:val="en-US" w:eastAsia="zh-CN"/>
        </w:rPr>
        <w:t> 8月7日，美国总统特朗普签署行政命令，对来自印度的商品加征25%的额外关税，从而使印度面临的总关税税率达到50%，以回应印度继续“直接或间接进口俄罗斯石油”。新加的25%关税将在21天后生效，此前首轮25%关税将于本周四生效。美国总统特朗普称，将对芯片和半导体加征约100%的关税。如果你在美国建厂，将无需缴纳关税。(中国新闻网)</w:t>
      </w:r>
    </w:p>
    <w:p w14:paraId="31D4B605">
      <w:pPr>
        <w:jc w:val="left"/>
        <w:rPr>
          <w:rFonts w:hint="eastAsia"/>
          <w:lang w:val="en-US" w:eastAsia="zh-CN"/>
        </w:rPr>
      </w:pPr>
    </w:p>
    <w:p w14:paraId="38EE141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七部门发文推动脑机接口产业创新发展</w:t>
      </w:r>
    </w:p>
    <w:p w14:paraId="18DA012E">
      <w:pPr>
        <w:ind w:firstLine="640" w:firstLineChars="200"/>
        <w:jc w:val="left"/>
        <w:rPr>
          <w:rFonts w:hint="eastAsia"/>
          <w:lang w:val="en-US" w:eastAsia="zh-CN"/>
        </w:rPr>
      </w:pPr>
      <w:r>
        <w:rPr>
          <w:rFonts w:hint="eastAsia"/>
          <w:lang w:val="en-US" w:eastAsia="zh-CN"/>
        </w:rPr>
        <w:t>8月7日，据工业和信息化部、国家发展改革委、教育部、国家卫生健康委、国务院国资委、中国科学院、国家药监局等七部门联合印发《关于推动脑机接口产业创新发展的实施意见》（以下简称《意见》）。《意见》提出，到2027年，我国脑机接口关键技术取得突破，初步建立先进的技术体系、产业体系和标准体系。脑机接口产品加快应用，产业规模不断壮大，打造2至3个产业发展集聚区，开拓一批新场景、新模式、新业态。到2030年，脑机接口产业创新能力显著提升，形成安全可靠的产业体系，构建具有国际竞争力的产业生态，综合实力迈入世界前列。</w:t>
      </w:r>
      <w:r>
        <w:rPr>
          <w:rFonts w:hint="default"/>
          <w:lang w:eastAsia="zh-CN"/>
        </w:rPr>
        <w:t>（</w:t>
      </w:r>
      <w:r>
        <w:rPr>
          <w:rFonts w:hint="eastAsia"/>
          <w:lang w:val="en-US" w:eastAsia="zh-CN"/>
        </w:rPr>
        <w:t>央广网</w:t>
      </w:r>
      <w:r>
        <w:rPr>
          <w:rFonts w:hint="default"/>
          <w:lang w:eastAsia="zh-CN"/>
        </w:rPr>
        <w:t>）</w:t>
      </w:r>
    </w:p>
    <w:p w14:paraId="4C102710">
      <w:pPr>
        <w:rPr>
          <w:rFonts w:hint="default" w:ascii="Times New Roman" w:eastAsia="仿宋"/>
          <w:lang w:val="en-US" w:eastAsia="zh-CN"/>
        </w:rPr>
      </w:pPr>
    </w:p>
    <w:p w14:paraId="32F46135">
      <w:pPr>
        <w:jc w:val="center"/>
        <w:rPr>
          <w:rFonts w:hint="default" w:ascii="黑体" w:hAnsi="黑体" w:eastAsia="黑体" w:cs="黑体"/>
          <w:b/>
          <w:bCs/>
          <w:lang w:val="en-US" w:eastAsia="zh-CN"/>
        </w:rPr>
      </w:pPr>
      <w:r>
        <w:rPr>
          <w:rFonts w:hint="default" w:ascii="黑体" w:hAnsi="黑体" w:eastAsia="黑体" w:cs="黑体"/>
          <w:b/>
          <w:bCs/>
          <w:lang w:val="en-US" w:eastAsia="zh-CN"/>
        </w:rPr>
        <w:t>美国政府从今年9月30日起将不再为电动汽车提供税收抵免</w:t>
      </w:r>
    </w:p>
    <w:p w14:paraId="15CE4CB6">
      <w:pPr>
        <w:ind w:firstLine="640" w:firstLineChars="200"/>
        <w:rPr>
          <w:rFonts w:hint="eastAsia" w:ascii="Times New Roman" w:eastAsia="仿宋"/>
          <w:lang w:val="en-US" w:eastAsia="zh-CN"/>
        </w:rPr>
      </w:pPr>
      <w:r>
        <w:rPr>
          <w:rFonts w:hint="eastAsia"/>
          <w:highlight w:val="none"/>
          <w:lang w:val="en-US" w:eastAsia="zh-CN"/>
        </w:rPr>
        <w:t>8月10日，美国政府从今年9月30日起将不再为电动汽车提供税收抵免。为了在最后期限前享受每辆7500美元的税收抵免，美国消费者正在竞相购买电动汽车。数据显示，7月电动汽车销量占当月全部乘用车总销量的比例达到9.1%，创下历史新高。另外，美国7月二手电动汽车销量也接近36700辆，同样创下单月新高。美国考克斯汽车咨询公司预计，第三季度可能会创下电动汽车销量纪录；而今年第四季度，美国电动汽车销量可能会“暴跌”。</w:t>
      </w:r>
      <w:r>
        <w:rPr>
          <w:rFonts w:hint="eastAsia" w:ascii="Times New Roman" w:eastAsia="仿宋"/>
          <w:lang w:val="en-US" w:eastAsia="zh-CN"/>
        </w:rPr>
        <w:t>(</w:t>
      </w:r>
      <w:r>
        <w:rPr>
          <w:rFonts w:hint="eastAsia"/>
          <w:lang w:val="en-US" w:eastAsia="zh-CN"/>
        </w:rPr>
        <w:t>新华社</w:t>
      </w:r>
      <w:r>
        <w:rPr>
          <w:rFonts w:hint="eastAsia" w:ascii="Times New Roman" w:eastAsia="仿宋"/>
          <w:lang w:val="en-US" w:eastAsia="zh-CN"/>
        </w:rPr>
        <w:t>)</w:t>
      </w: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176A97DE">
      <w:pPr>
        <w:pStyle w:val="3"/>
        <w:bidi w:val="0"/>
        <w:jc w:val="center"/>
        <w:rPr>
          <w:rFonts w:hint="default"/>
          <w:lang w:val="en-US" w:eastAsia="zh-CN"/>
        </w:rPr>
      </w:pPr>
      <w:r>
        <w:rPr>
          <w:rFonts w:hint="eastAsia"/>
          <w:lang w:val="en-US" w:eastAsia="zh-CN"/>
        </w:rPr>
        <w:t>海关总署：今年前7个月我国货物贸易进出口同比增长3.5%</w:t>
      </w:r>
    </w:p>
    <w:p w14:paraId="4420A97B">
      <w:pPr>
        <w:ind w:firstLine="640" w:firstLineChars="200"/>
        <w:rPr>
          <w:rFonts w:hint="eastAsia"/>
          <w:lang w:val="en-US" w:eastAsia="zh-CN"/>
        </w:rPr>
      </w:pPr>
      <w:r>
        <w:rPr>
          <w:rFonts w:hint="eastAsia"/>
          <w:lang w:val="en-US" w:eastAsia="zh-CN"/>
        </w:rPr>
        <w:t>8月7日，海关总署今天公布数据显示，今年前7个月，我国货物贸易保持向上向好势头，进出口总值25.7万亿元，同比增长3.5%，增速较上半年加快0.6个百分点。其中，对东盟、欧盟、非洲、中亚进出口分别增长9.4%、3.9%、17.2%、16.3%。7月份，进出口3.91万亿元，增长6.7%。其中，出口2.31万亿元，增长8%；进口1.6万亿元，增长4.8%。(海关总署)</w:t>
      </w:r>
    </w:p>
    <w:p w14:paraId="06D75077">
      <w:pPr>
        <w:rPr>
          <w:rFonts w:hint="eastAsia"/>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乘联分会：7月全国乘用车市场零售182.6万辆，同比增长6.3%</w:t>
      </w:r>
    </w:p>
    <w:p w14:paraId="18D1DFF3">
      <w:pPr>
        <w:ind w:firstLine="640" w:firstLineChars="200"/>
        <w:rPr>
          <w:rFonts w:hint="eastAsia"/>
          <w:highlight w:val="none"/>
          <w:lang w:val="en-US" w:eastAsia="zh-CN"/>
        </w:rPr>
      </w:pPr>
      <w:r>
        <w:rPr>
          <w:rFonts w:hint="eastAsia"/>
          <w:highlight w:val="none"/>
          <w:lang w:val="en-US" w:eastAsia="zh-CN"/>
        </w:rPr>
        <w:t>8月7日，据乘联分会，7月全国乘用车市场零售182.6万辆，同比增长6.3%，环比下降12.4%。今年以来累计零售1,272.8万辆，同比增长10.1%。今年国内车市零售累计增速从1-2月的1.2%持续拉升到1-6月的10.8%，7月呈现高基数的减速特征，市场走出“前低中高后平”的走势。今年7月零售较2023年7月176.8万的历史最高水平增长了3%，呈现较好增长态势。（财联社）</w:t>
      </w:r>
    </w:p>
    <w:p w14:paraId="3A820C22">
      <w:pPr>
        <w:ind w:firstLine="640" w:firstLineChars="200"/>
        <w:rPr>
          <w:rFonts w:hint="eastAsia"/>
          <w:highlight w:val="none"/>
          <w:lang w:val="en-US" w:eastAsia="zh-CN"/>
        </w:rPr>
      </w:pPr>
    </w:p>
    <w:p w14:paraId="4FC5657E">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全球工业机器人市场遇冷，中国逆势增长成最大亮点</w:t>
      </w:r>
    </w:p>
    <w:p w14:paraId="037850D1">
      <w:pPr>
        <w:ind w:firstLine="640" w:firstLineChars="200"/>
        <w:jc w:val="left"/>
        <w:rPr>
          <w:rFonts w:hint="eastAsia"/>
          <w:highlight w:val="none"/>
          <w:lang w:val="en-US" w:eastAsia="zh-CN"/>
        </w:rPr>
      </w:pPr>
      <w:r>
        <w:rPr>
          <w:rFonts w:hint="eastAsia"/>
          <w:highlight w:val="none"/>
          <w:lang w:val="en-US" w:eastAsia="zh-CN"/>
        </w:rPr>
        <w:t>8月9日，在世界机器人大会上，国际机器人联合会（IFR）主席Takayuki Ito透露了一组初步统计结果：去年全球工业机器人新装机量下降了3%，约在52.3万。亚欧美三大市场集体遇冷：亚洲下滑2%，欧洲萎缩6%，美洲跌幅甚至达9%。</w:t>
      </w:r>
    </w:p>
    <w:p w14:paraId="6E6E61BB">
      <w:pPr>
        <w:jc w:val="left"/>
        <w:rPr>
          <w:rFonts w:hint="eastAsia"/>
          <w:highlight w:val="none"/>
          <w:lang w:val="en-US" w:eastAsia="zh-CN"/>
        </w:rPr>
      </w:pPr>
      <w:r>
        <w:rPr>
          <w:rFonts w:hint="eastAsia"/>
          <w:highlight w:val="none"/>
          <w:lang w:val="en-US" w:eastAsia="zh-CN"/>
        </w:rPr>
        <w:t>从主要客户行业来看，电子和汽车行业自2020年以来一直处于领先地位，去年电子行业略有增长，但汽车行业出现较大下滑，金属和机械行业仍是全球第三大客户，以及塑料、化学品、食品行业都处于增长期。（证券时报）</w:t>
      </w: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4D6FA0F">
      <w:pPr>
        <w:pStyle w:val="3"/>
        <w:bidi w:val="0"/>
        <w:jc w:val="center"/>
        <w:rPr>
          <w:rFonts w:hint="eastAsia"/>
          <w:lang w:val="en-US" w:eastAsia="zh-CN"/>
        </w:rPr>
      </w:pPr>
      <w:r>
        <w:rPr>
          <w:rFonts w:hint="eastAsia"/>
          <w:lang w:val="en-US" w:eastAsia="zh-CN"/>
        </w:rPr>
        <w:t>华为即将发布AI推理领域突破性成果：或能降低对HBM内存依赖</w:t>
      </w:r>
    </w:p>
    <w:p w14:paraId="30C62000">
      <w:pPr>
        <w:ind w:firstLine="640" w:firstLineChars="200"/>
        <w:rPr>
          <w:rFonts w:hint="default"/>
          <w:lang w:val="en-US" w:eastAsia="zh-CN"/>
        </w:rPr>
      </w:pPr>
      <w:r>
        <w:rPr>
          <w:rFonts w:hint="eastAsia"/>
          <w:lang w:val="en-US" w:eastAsia="zh-CN"/>
        </w:rPr>
        <w:t>8月10日，据金融界报道，华为将于8月12日在2025金融AI推理应用落地与发展论坛上，发布AI推理领域的突破性技术成果。据透露，这项成果或能降低中国AI推理对HBM（高带宽内存）技术的依赖，提升国内AI大模型推理性能，完善中国AI推理生态的关键部分。HBM（HighBandwidthMemory，高带宽内存）是一种基于3D堆叠技术的先进DRAM解决方案，多层DRAM芯片垂直集成，显著提升数据传输效率。具有超高带宽与低延迟、高容量密度、高能效比等优势。（金融界）</w:t>
      </w:r>
    </w:p>
    <w:p w14:paraId="147ED49F">
      <w:pPr>
        <w:rPr>
          <w:rFonts w:hint="eastAsia"/>
          <w:lang w:val="en-US" w:eastAsia="zh-CN"/>
        </w:rPr>
      </w:pPr>
    </w:p>
    <w:p w14:paraId="4DE28F38">
      <w:pPr>
        <w:jc w:val="center"/>
        <w:rPr>
          <w:rFonts w:hint="default"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三星将在美国德州工厂为苹果代工下一代芯片</w:t>
      </w:r>
    </w:p>
    <w:p w14:paraId="7441AE3D">
      <w:pPr>
        <w:ind w:firstLine="640" w:firstLineChars="200"/>
        <w:rPr>
          <w:rFonts w:hint="default" w:ascii="Times New Roman" w:eastAsia="仿宋"/>
          <w:highlight w:val="none"/>
          <w:lang w:val="en-US" w:eastAsia="zh-CN"/>
        </w:rPr>
      </w:pPr>
      <w:r>
        <w:rPr>
          <w:rFonts w:hint="eastAsia"/>
          <w:highlight w:val="none"/>
          <w:lang w:val="en-US" w:eastAsia="zh-CN"/>
        </w:rPr>
        <w:t>8月7日，三星电子公司表示，将在美国德克萨斯州奥斯汀的芯片代工厂生产苹果公司的下一代芯片。在一份新闻稿中，苹果公司表示，正与三星在奥斯汀的半导体工厂合作，开发一种创新的新芯片制造技术，该技术将在世界上首次使用苹果表示，这是该技术首次在美国引入，该工厂将提供优化其产品（包括销往全球的iPhone）的能效和性能的芯片。</w:t>
      </w:r>
      <w:r>
        <w:rPr>
          <w:rFonts w:hint="eastAsia" w:ascii="Times New Roman" w:eastAsia="仿宋"/>
          <w:highlight w:val="none"/>
          <w:lang w:val="en-US" w:eastAsia="zh-CN"/>
        </w:rPr>
        <w:t>(</w:t>
      </w:r>
      <w:r>
        <w:rPr>
          <w:rFonts w:hint="eastAsia"/>
          <w:highlight w:val="none"/>
          <w:lang w:val="en-US" w:eastAsia="zh-CN"/>
        </w:rPr>
        <w:t>第一财经)</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世运电路：拟增资新声半导体</w:t>
      </w:r>
    </w:p>
    <w:p w14:paraId="27CA046D">
      <w:pPr>
        <w:ind w:firstLine="640" w:firstLineChars="200"/>
        <w:rPr>
          <w:rFonts w:hint="eastAsia" w:ascii="Times New Roman" w:eastAsia="仿宋"/>
          <w:highlight w:val="none"/>
          <w:lang w:val="en-US" w:eastAsia="zh-CN"/>
        </w:rPr>
      </w:pPr>
      <w:r>
        <w:rPr>
          <w:rFonts w:hint="eastAsia"/>
          <w:highlight w:val="none"/>
          <w:lang w:val="en-US" w:eastAsia="zh-CN"/>
        </w:rPr>
        <w:t>8月11日，世运电路公告，公司拟以1.25亿元与关联方天津顺科聚芯创业投资基金合伙企业（有限合伙）、非关联方天津泓生嘉诚股权投资合伙企业（有限合伙）通过增资方式对深圳新声半导体有限公司进行投资。本次交易完成后，公司将取得目标公司3.8238%股权。</w:t>
      </w:r>
      <w:r>
        <w:rPr>
          <w:rFonts w:hint="eastAsia" w:ascii="Times New Roman" w:eastAsia="仿宋"/>
          <w:highlight w:val="none"/>
          <w:lang w:val="en-US" w:eastAsia="zh-CN"/>
        </w:rPr>
        <w:t>（</w:t>
      </w:r>
      <w:r>
        <w:rPr>
          <w:rFonts w:hint="eastAsia"/>
          <w:highlight w:val="none"/>
          <w:lang w:val="en-US" w:eastAsia="zh-CN"/>
        </w:rPr>
        <w:t>证券时报</w:t>
      </w:r>
      <w:r>
        <w:rPr>
          <w:rFonts w:hint="eastAsia" w:ascii="Times New Roman" w:eastAsia="仿宋"/>
          <w:highlight w:val="none"/>
          <w:lang w:val="en-US" w:eastAsia="zh-CN"/>
        </w:rPr>
        <w:t>）</w:t>
      </w:r>
    </w:p>
    <w:p w14:paraId="1FF813C6">
      <w:pPr>
        <w:rPr>
          <w:rFonts w:hint="eastAsia" w:ascii="Times New Roman" w:eastAsia="仿宋"/>
          <w:highlight w:val="none"/>
          <w:lang w:val="en-US" w:eastAsia="zh-CN"/>
        </w:rPr>
      </w:pPr>
    </w:p>
    <w:p w14:paraId="647C5FA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威尔高泰国工厂半年度扭亏为盈</w:t>
      </w:r>
    </w:p>
    <w:p w14:paraId="71F1C254">
      <w:pPr>
        <w:ind w:firstLine="640" w:firstLineChars="200"/>
        <w:rPr>
          <w:rFonts w:hint="eastAsia" w:ascii="Times New Roman" w:eastAsia="仿宋"/>
          <w:highlight w:val="none"/>
          <w:lang w:val="en-US" w:eastAsia="zh-CN"/>
        </w:rPr>
      </w:pPr>
      <w:r>
        <w:rPr>
          <w:rFonts w:hint="eastAsia"/>
          <w:highlight w:val="none"/>
          <w:lang w:val="en-US" w:eastAsia="zh-CN"/>
        </w:rPr>
        <w:t>8月11日，根据威尔高，泰国经营正按计划有序推进，年底计划产能扩充到 10 万㎡/月，泰国主要以 AI 电源和汽车电子产品为主。在 AI 电源产品领域，DC-DC 产品上突破 30L 产品技术壁垒，实现终端小批量出货，通过对高散热材料的研究测试，特殊埋铜工艺的导入，助力 DC-DC 高端电源模块实现批量生产，泰国工厂半年度扭亏为盈。（证券时报</w:t>
      </w:r>
      <w:r>
        <w:rPr>
          <w:rFonts w:hint="eastAsia" w:ascii="Times New Roman" w:eastAsia="仿宋"/>
          <w:highlight w:val="none"/>
          <w:lang w:val="en-US" w:eastAsia="zh-CN"/>
        </w:rPr>
        <w:t>）</w:t>
      </w:r>
    </w:p>
    <w:p w14:paraId="7F6246FC">
      <w:pPr>
        <w:rPr>
          <w:rFonts w:hint="eastAsia" w:ascii="Times New Roman" w:eastAsia="仿宋"/>
          <w:highlight w:val="none"/>
          <w:lang w:val="en-US" w:eastAsia="zh-CN"/>
        </w:rPr>
      </w:pPr>
    </w:p>
    <w:p w14:paraId="032FDFE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飞凯材料获得发明专利授权：“铱配合物及有机发光器件”</w:t>
      </w:r>
    </w:p>
    <w:p w14:paraId="0FF96D79">
      <w:pPr>
        <w:ind w:firstLine="640" w:firstLineChars="200"/>
        <w:rPr>
          <w:rFonts w:hint="eastAsia"/>
          <w:highlight w:val="none"/>
          <w:lang w:val="en-US" w:eastAsia="zh-CN"/>
        </w:rPr>
      </w:pPr>
    </w:p>
    <w:p w14:paraId="681E33DD">
      <w:pPr>
        <w:ind w:firstLine="640" w:firstLineChars="200"/>
        <w:rPr>
          <w:rFonts w:hint="eastAsia" w:ascii="Times New Roman" w:eastAsia="仿宋"/>
          <w:highlight w:val="none"/>
          <w:lang w:val="en-US" w:eastAsia="zh-CN"/>
        </w:rPr>
      </w:pPr>
      <w:r>
        <w:rPr>
          <w:rFonts w:hint="eastAsia"/>
          <w:highlight w:val="none"/>
          <w:lang w:val="en-US" w:eastAsia="zh-CN"/>
        </w:rPr>
        <w:t>8月9日，证券之星消息，根据天眼查APP数据显示飞凯材料新获得一项发明专利授权，专利名为“铱配合物及有机发光器件”，专利申请号为CN202211718254.8，授权日为2025年8月8日。专利摘要：本发明公开了铱配合物及有机发光器件，属于显示技术领域。使用铱配合物用作红光掺杂剂时，不仅更有效地提升发光效率和发光寿命，还具有更强的热稳定性。今年以来飞凯材料新获得专利授权3个，较去年同期减少了75%。结合公司2024年年报财务数据，2024年公司在研发方面投入了1.82亿元，同比减4.01%。（证券之星</w:t>
      </w:r>
      <w:r>
        <w:rPr>
          <w:rFonts w:hint="eastAsia" w:ascii="Times New Roman" w:eastAsia="仿宋"/>
          <w:highlight w:val="none"/>
          <w:lang w:val="en-US" w:eastAsia="zh-CN"/>
        </w:rPr>
        <w:t>）</w:t>
      </w: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方正科技泰国厂开业</w:t>
      </w:r>
    </w:p>
    <w:p w14:paraId="3B97F66E">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imes New Roman" w:eastAsia="仿宋"/>
          <w:highlight w:val="none"/>
          <w:lang w:val="en-US" w:eastAsia="zh-CN"/>
        </w:rPr>
      </w:pPr>
      <w:r>
        <w:rPr>
          <w:rFonts w:hint="eastAsia"/>
          <w:highlight w:val="none"/>
          <w:lang w:val="en-US" w:eastAsia="zh-CN"/>
        </w:rPr>
        <w:t>8月11日，方正科技旗下IFOUND PCB(THAILAND) CO., LTD.在泰国洛加纳巴真工业园举行开业典礼，标志着方正PCB全球化战略布局的重要里程碑。该工厂是方正PCB拓展海外市场的首个生产基地，将进一步增强其国际竞争力。 IFOUND PCB泰国工厂占地面积122亩，第一期投入约50亿泰铢（约11.11亿人民币），工厂主营高多层板和高阶HDI板，致力于提升技术能力，为全球客户提供更优质的服务体验。</w:t>
      </w:r>
      <w:r>
        <w:rPr>
          <w:rFonts w:hint="eastAsia" w:ascii="Times New Roman" w:eastAsia="仿宋"/>
          <w:highlight w:val="none"/>
          <w:lang w:val="en-US" w:eastAsia="zh-CN"/>
        </w:rPr>
        <w:t>（</w:t>
      </w:r>
      <w:r>
        <w:rPr>
          <w:rFonts w:hint="eastAsia"/>
          <w:highlight w:val="none"/>
          <w:lang w:val="en-US" w:eastAsia="zh-CN"/>
        </w:rPr>
        <w:t>证券之星</w:t>
      </w:r>
      <w:r>
        <w:rPr>
          <w:rFonts w:hint="eastAsia" w:ascii="Times New Roman" w:eastAsia="仿宋"/>
          <w:highlight w:val="none"/>
          <w:lang w:val="en-US" w:eastAsia="zh-CN"/>
        </w:rPr>
        <w:t>）</w:t>
      </w:r>
    </w:p>
    <w:p w14:paraId="19D517E2">
      <w:pPr>
        <w:rPr>
          <w:rFonts w:hint="eastAsia" w:ascii="Times New Roman" w:eastAsia="仿宋"/>
          <w:highlight w:val="none"/>
          <w:lang w:val="en-US" w:eastAsia="zh-CN"/>
        </w:rPr>
      </w:pPr>
    </w:p>
    <w:p w14:paraId="1C788E9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东山精密增资香港超毅</w:t>
      </w:r>
    </w:p>
    <w:p w14:paraId="44A2AB7A">
      <w:pPr>
        <w:ind w:firstLine="640" w:firstLineChars="200"/>
        <w:rPr>
          <w:rFonts w:hint="eastAsia" w:ascii="Times New Roman" w:eastAsia="仿宋"/>
          <w:highlight w:val="none"/>
          <w:lang w:val="en-US" w:eastAsia="zh-CN"/>
        </w:rPr>
      </w:pPr>
      <w:r>
        <w:rPr>
          <w:rFonts w:hint="eastAsia"/>
          <w:highlight w:val="none"/>
          <w:lang w:val="en-US" w:eastAsia="zh-CN"/>
        </w:rPr>
        <w:t>8月5日晚，东山精密发布公告称，为支持超毅集团（香港）有限公司投资建设高端印制电路板项目同时对香港控股向香港超毅提供的往来借款（含利息）进行转股处理，综合提高香港超毅资本实力，公司全资子公司Hong Kong Dongshan  Holding Limited拟通过现金、债转股等方式向香港超毅或其子公司增资3.50亿美元（折合人民币约为24.98亿元）。本次增资完成后，香港超毅仍为香港控股的全资子公司。</w:t>
      </w:r>
      <w:r>
        <w:rPr>
          <w:rFonts w:hint="eastAsia" w:ascii="Times New Roman" w:eastAsia="仿宋"/>
          <w:highlight w:val="none"/>
          <w:lang w:val="en-US" w:eastAsia="zh-CN"/>
        </w:rPr>
        <w:t>（</w:t>
      </w:r>
      <w:r>
        <w:rPr>
          <w:rFonts w:hint="eastAsia"/>
          <w:highlight w:val="none"/>
          <w:lang w:val="en-US" w:eastAsia="zh-CN"/>
        </w:rPr>
        <w:t>WIND）</w:t>
      </w:r>
    </w:p>
    <w:p w14:paraId="634CD8DE">
      <w:pPr>
        <w:pStyle w:val="8"/>
        <w:keepNext w:val="0"/>
        <w:keepLines w:val="0"/>
        <w:widowControl/>
        <w:suppressLineNumbers w:val="0"/>
        <w:rPr>
          <w:rFonts w:hint="default"/>
          <w:lang w:val="en-US"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更多精彩内容请扫描下方二维码，关注CPCA服务号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953F8"/>
    <w:rsid w:val="008F6183"/>
    <w:rsid w:val="00970586"/>
    <w:rsid w:val="01785675"/>
    <w:rsid w:val="017D23A8"/>
    <w:rsid w:val="01815A61"/>
    <w:rsid w:val="01DC7DD6"/>
    <w:rsid w:val="01DF631E"/>
    <w:rsid w:val="02376B7A"/>
    <w:rsid w:val="02765870"/>
    <w:rsid w:val="02DE4A39"/>
    <w:rsid w:val="047732AA"/>
    <w:rsid w:val="049727D9"/>
    <w:rsid w:val="04BE6757"/>
    <w:rsid w:val="04CD32E2"/>
    <w:rsid w:val="04E81B1A"/>
    <w:rsid w:val="057F11D8"/>
    <w:rsid w:val="05BB5375"/>
    <w:rsid w:val="060D3218"/>
    <w:rsid w:val="06542070"/>
    <w:rsid w:val="065F5E83"/>
    <w:rsid w:val="06CC35FE"/>
    <w:rsid w:val="07565116"/>
    <w:rsid w:val="07AD5543"/>
    <w:rsid w:val="08773E7A"/>
    <w:rsid w:val="08C477D5"/>
    <w:rsid w:val="09834103"/>
    <w:rsid w:val="0A21302B"/>
    <w:rsid w:val="0A46280F"/>
    <w:rsid w:val="0A977BD6"/>
    <w:rsid w:val="0AFA5870"/>
    <w:rsid w:val="0B19257F"/>
    <w:rsid w:val="0B3F58BD"/>
    <w:rsid w:val="0B494101"/>
    <w:rsid w:val="0B6426D4"/>
    <w:rsid w:val="0B78105E"/>
    <w:rsid w:val="0B9176F8"/>
    <w:rsid w:val="0C9B6BDE"/>
    <w:rsid w:val="0C9C373F"/>
    <w:rsid w:val="0CCF6098"/>
    <w:rsid w:val="0D126C01"/>
    <w:rsid w:val="0D9373FE"/>
    <w:rsid w:val="0DAC478F"/>
    <w:rsid w:val="0DB15454"/>
    <w:rsid w:val="0E2B494A"/>
    <w:rsid w:val="0E47788B"/>
    <w:rsid w:val="0F046CBD"/>
    <w:rsid w:val="0F601A19"/>
    <w:rsid w:val="0F9E17AE"/>
    <w:rsid w:val="100920B1"/>
    <w:rsid w:val="104666EA"/>
    <w:rsid w:val="10946843"/>
    <w:rsid w:val="110E34BB"/>
    <w:rsid w:val="110E73FF"/>
    <w:rsid w:val="111028B5"/>
    <w:rsid w:val="11771034"/>
    <w:rsid w:val="124F6B19"/>
    <w:rsid w:val="12DA74B7"/>
    <w:rsid w:val="12DB66FD"/>
    <w:rsid w:val="12F91530"/>
    <w:rsid w:val="1306430A"/>
    <w:rsid w:val="136B7FB0"/>
    <w:rsid w:val="13835D97"/>
    <w:rsid w:val="138676EA"/>
    <w:rsid w:val="141C258C"/>
    <w:rsid w:val="14C12F5A"/>
    <w:rsid w:val="14E67A56"/>
    <w:rsid w:val="15251B3B"/>
    <w:rsid w:val="1526048F"/>
    <w:rsid w:val="15B46645"/>
    <w:rsid w:val="15DB7145"/>
    <w:rsid w:val="15E46F00"/>
    <w:rsid w:val="16960A92"/>
    <w:rsid w:val="16BC1C2B"/>
    <w:rsid w:val="16CF0148"/>
    <w:rsid w:val="17062EEA"/>
    <w:rsid w:val="17876D25"/>
    <w:rsid w:val="182267CA"/>
    <w:rsid w:val="18A46E1B"/>
    <w:rsid w:val="199B6470"/>
    <w:rsid w:val="1A622AE9"/>
    <w:rsid w:val="1A8C739D"/>
    <w:rsid w:val="1AB13D5A"/>
    <w:rsid w:val="1B72369B"/>
    <w:rsid w:val="1B842559"/>
    <w:rsid w:val="1C2516BD"/>
    <w:rsid w:val="1CAD60E0"/>
    <w:rsid w:val="1D18610F"/>
    <w:rsid w:val="1E5209CD"/>
    <w:rsid w:val="1E5D6D5E"/>
    <w:rsid w:val="1E645BF0"/>
    <w:rsid w:val="1EB9047B"/>
    <w:rsid w:val="1F0926FA"/>
    <w:rsid w:val="1F390CCB"/>
    <w:rsid w:val="1F3F651D"/>
    <w:rsid w:val="1FCC39FA"/>
    <w:rsid w:val="1FFE35CC"/>
    <w:rsid w:val="200C07F7"/>
    <w:rsid w:val="20897E6F"/>
    <w:rsid w:val="20BD71EB"/>
    <w:rsid w:val="20BE2B76"/>
    <w:rsid w:val="20CC0EE2"/>
    <w:rsid w:val="21B84562"/>
    <w:rsid w:val="21C04BDE"/>
    <w:rsid w:val="21C24B9B"/>
    <w:rsid w:val="21CB236C"/>
    <w:rsid w:val="22E43154"/>
    <w:rsid w:val="2489657E"/>
    <w:rsid w:val="24B27142"/>
    <w:rsid w:val="24E7219B"/>
    <w:rsid w:val="251A5E6D"/>
    <w:rsid w:val="25512847"/>
    <w:rsid w:val="25761848"/>
    <w:rsid w:val="261B7921"/>
    <w:rsid w:val="264755DA"/>
    <w:rsid w:val="26F9200B"/>
    <w:rsid w:val="270A498F"/>
    <w:rsid w:val="278F5BF6"/>
    <w:rsid w:val="27A243EC"/>
    <w:rsid w:val="27B4797D"/>
    <w:rsid w:val="2859111F"/>
    <w:rsid w:val="28B37238"/>
    <w:rsid w:val="28E16914"/>
    <w:rsid w:val="29BE15E9"/>
    <w:rsid w:val="2A423861"/>
    <w:rsid w:val="2A5C5AFE"/>
    <w:rsid w:val="2A720D08"/>
    <w:rsid w:val="2AA95190"/>
    <w:rsid w:val="2B2524AF"/>
    <w:rsid w:val="2B312C8E"/>
    <w:rsid w:val="2B7B5CB3"/>
    <w:rsid w:val="2BBF78D5"/>
    <w:rsid w:val="2C622E1D"/>
    <w:rsid w:val="2C7B02A7"/>
    <w:rsid w:val="2C8E7905"/>
    <w:rsid w:val="2CCF40E2"/>
    <w:rsid w:val="2CD53B9A"/>
    <w:rsid w:val="2CD77367"/>
    <w:rsid w:val="2D2626A0"/>
    <w:rsid w:val="2DE262D6"/>
    <w:rsid w:val="2E1378EE"/>
    <w:rsid w:val="2EF7039C"/>
    <w:rsid w:val="2F2D6FB5"/>
    <w:rsid w:val="2F6B4AD8"/>
    <w:rsid w:val="2FEC0E0A"/>
    <w:rsid w:val="302A3C11"/>
    <w:rsid w:val="30797214"/>
    <w:rsid w:val="30D10F27"/>
    <w:rsid w:val="30EA07CC"/>
    <w:rsid w:val="313E5C07"/>
    <w:rsid w:val="31903FB7"/>
    <w:rsid w:val="31C0661C"/>
    <w:rsid w:val="31E10D64"/>
    <w:rsid w:val="325524D0"/>
    <w:rsid w:val="325A0517"/>
    <w:rsid w:val="32EB188E"/>
    <w:rsid w:val="33A05842"/>
    <w:rsid w:val="33B80305"/>
    <w:rsid w:val="33E62FE3"/>
    <w:rsid w:val="340919EE"/>
    <w:rsid w:val="3442486C"/>
    <w:rsid w:val="344E55F3"/>
    <w:rsid w:val="34AE33AA"/>
    <w:rsid w:val="34D423BC"/>
    <w:rsid w:val="350E5A19"/>
    <w:rsid w:val="35130D79"/>
    <w:rsid w:val="35284C04"/>
    <w:rsid w:val="35523A2F"/>
    <w:rsid w:val="35734034"/>
    <w:rsid w:val="35EF1F5F"/>
    <w:rsid w:val="363F160E"/>
    <w:rsid w:val="364C0923"/>
    <w:rsid w:val="36FA437E"/>
    <w:rsid w:val="373B350A"/>
    <w:rsid w:val="3783091D"/>
    <w:rsid w:val="37A7315E"/>
    <w:rsid w:val="38072E43"/>
    <w:rsid w:val="3885411B"/>
    <w:rsid w:val="38F44DFD"/>
    <w:rsid w:val="39273424"/>
    <w:rsid w:val="39817F30"/>
    <w:rsid w:val="3A6377F7"/>
    <w:rsid w:val="3A733271"/>
    <w:rsid w:val="3AC73557"/>
    <w:rsid w:val="3AE8373F"/>
    <w:rsid w:val="3AF712CC"/>
    <w:rsid w:val="3B170BE2"/>
    <w:rsid w:val="3B246918"/>
    <w:rsid w:val="3B66696F"/>
    <w:rsid w:val="3B835876"/>
    <w:rsid w:val="3BCD47A7"/>
    <w:rsid w:val="3BFA4E20"/>
    <w:rsid w:val="3C402568"/>
    <w:rsid w:val="3C503CCB"/>
    <w:rsid w:val="3E526AD0"/>
    <w:rsid w:val="3E5C7080"/>
    <w:rsid w:val="3FBC4A1D"/>
    <w:rsid w:val="40212FAA"/>
    <w:rsid w:val="41517290"/>
    <w:rsid w:val="415747BE"/>
    <w:rsid w:val="41BA2786"/>
    <w:rsid w:val="42861B49"/>
    <w:rsid w:val="42C6151D"/>
    <w:rsid w:val="43821181"/>
    <w:rsid w:val="43CC0E50"/>
    <w:rsid w:val="43D931BA"/>
    <w:rsid w:val="43F54889"/>
    <w:rsid w:val="4414020A"/>
    <w:rsid w:val="44B50487"/>
    <w:rsid w:val="44EE629A"/>
    <w:rsid w:val="4517434D"/>
    <w:rsid w:val="45290F66"/>
    <w:rsid w:val="45413DFD"/>
    <w:rsid w:val="46F224F1"/>
    <w:rsid w:val="470D5B9F"/>
    <w:rsid w:val="474A22AA"/>
    <w:rsid w:val="47E524E0"/>
    <w:rsid w:val="4860600B"/>
    <w:rsid w:val="4873716A"/>
    <w:rsid w:val="48B122FB"/>
    <w:rsid w:val="495906E1"/>
    <w:rsid w:val="49624874"/>
    <w:rsid w:val="496C7652"/>
    <w:rsid w:val="49FD6C71"/>
    <w:rsid w:val="4A0842C1"/>
    <w:rsid w:val="4AD72DEE"/>
    <w:rsid w:val="4AE239CC"/>
    <w:rsid w:val="4B7A2929"/>
    <w:rsid w:val="4BB16EEF"/>
    <w:rsid w:val="4BB308C1"/>
    <w:rsid w:val="4D235647"/>
    <w:rsid w:val="4D761E2D"/>
    <w:rsid w:val="4DBA440F"/>
    <w:rsid w:val="4DD93651"/>
    <w:rsid w:val="4E1C41B2"/>
    <w:rsid w:val="4E9563FB"/>
    <w:rsid w:val="4F92297F"/>
    <w:rsid w:val="4FE9329C"/>
    <w:rsid w:val="50255A1F"/>
    <w:rsid w:val="50393156"/>
    <w:rsid w:val="5061150F"/>
    <w:rsid w:val="50D531EC"/>
    <w:rsid w:val="51267CC7"/>
    <w:rsid w:val="513545B7"/>
    <w:rsid w:val="51C21231"/>
    <w:rsid w:val="523A7692"/>
    <w:rsid w:val="5295690B"/>
    <w:rsid w:val="52DB4C0C"/>
    <w:rsid w:val="52ED4D9B"/>
    <w:rsid w:val="530C1269"/>
    <w:rsid w:val="53114AD1"/>
    <w:rsid w:val="534A4FB9"/>
    <w:rsid w:val="536B2F01"/>
    <w:rsid w:val="53C52D94"/>
    <w:rsid w:val="54326E8A"/>
    <w:rsid w:val="54353276"/>
    <w:rsid w:val="548062A4"/>
    <w:rsid w:val="553706EB"/>
    <w:rsid w:val="5562296B"/>
    <w:rsid w:val="55C776C9"/>
    <w:rsid w:val="55CC2437"/>
    <w:rsid w:val="562F41C2"/>
    <w:rsid w:val="56B15C42"/>
    <w:rsid w:val="570606C5"/>
    <w:rsid w:val="57AD12BC"/>
    <w:rsid w:val="580E7C59"/>
    <w:rsid w:val="58C70A30"/>
    <w:rsid w:val="591B0458"/>
    <w:rsid w:val="5949510A"/>
    <w:rsid w:val="59495621"/>
    <w:rsid w:val="599124C8"/>
    <w:rsid w:val="5A061CF3"/>
    <w:rsid w:val="5AE20ED1"/>
    <w:rsid w:val="5B61236E"/>
    <w:rsid w:val="5BEF3A8F"/>
    <w:rsid w:val="5C0963CE"/>
    <w:rsid w:val="5C261656"/>
    <w:rsid w:val="5C85148E"/>
    <w:rsid w:val="5CA16EC6"/>
    <w:rsid w:val="5CEB6F53"/>
    <w:rsid w:val="5D221AE7"/>
    <w:rsid w:val="5DCB39AA"/>
    <w:rsid w:val="5DCC6423"/>
    <w:rsid w:val="5E0C782C"/>
    <w:rsid w:val="5E472FDC"/>
    <w:rsid w:val="5E510478"/>
    <w:rsid w:val="5E543AC4"/>
    <w:rsid w:val="5EEB03CB"/>
    <w:rsid w:val="5F0977F9"/>
    <w:rsid w:val="5F8132F0"/>
    <w:rsid w:val="5FC559AE"/>
    <w:rsid w:val="5FEA17A7"/>
    <w:rsid w:val="60191BB5"/>
    <w:rsid w:val="611C17E3"/>
    <w:rsid w:val="611C70C4"/>
    <w:rsid w:val="614330B7"/>
    <w:rsid w:val="61DF4668"/>
    <w:rsid w:val="61E138C1"/>
    <w:rsid w:val="61EE522D"/>
    <w:rsid w:val="61F640AC"/>
    <w:rsid w:val="62A734E8"/>
    <w:rsid w:val="63273CE2"/>
    <w:rsid w:val="63D3192F"/>
    <w:rsid w:val="642A6415"/>
    <w:rsid w:val="646A0BE9"/>
    <w:rsid w:val="64A84C97"/>
    <w:rsid w:val="65077C97"/>
    <w:rsid w:val="65270184"/>
    <w:rsid w:val="65493C57"/>
    <w:rsid w:val="65736F26"/>
    <w:rsid w:val="65BF14FC"/>
    <w:rsid w:val="65DC06B2"/>
    <w:rsid w:val="66331F5B"/>
    <w:rsid w:val="67463567"/>
    <w:rsid w:val="67696E8F"/>
    <w:rsid w:val="67A506C3"/>
    <w:rsid w:val="67D27072"/>
    <w:rsid w:val="67E567F3"/>
    <w:rsid w:val="686063AA"/>
    <w:rsid w:val="68FF2C52"/>
    <w:rsid w:val="6932738D"/>
    <w:rsid w:val="695D4175"/>
    <w:rsid w:val="69FA1037"/>
    <w:rsid w:val="6A123A14"/>
    <w:rsid w:val="6A334ED5"/>
    <w:rsid w:val="6A771286"/>
    <w:rsid w:val="6A94006A"/>
    <w:rsid w:val="6AA31459"/>
    <w:rsid w:val="6AAF4B97"/>
    <w:rsid w:val="6ACD604F"/>
    <w:rsid w:val="6B184A21"/>
    <w:rsid w:val="6B9F6182"/>
    <w:rsid w:val="6C5A23DB"/>
    <w:rsid w:val="6C8F0A29"/>
    <w:rsid w:val="6C9824B9"/>
    <w:rsid w:val="6CD17894"/>
    <w:rsid w:val="6D0914F3"/>
    <w:rsid w:val="6D565020"/>
    <w:rsid w:val="6D635AD2"/>
    <w:rsid w:val="6DD134BB"/>
    <w:rsid w:val="6E20323A"/>
    <w:rsid w:val="6E31210E"/>
    <w:rsid w:val="6E71421E"/>
    <w:rsid w:val="6F401113"/>
    <w:rsid w:val="6F47651F"/>
    <w:rsid w:val="6F780080"/>
    <w:rsid w:val="703674CE"/>
    <w:rsid w:val="709A3F00"/>
    <w:rsid w:val="70B623BC"/>
    <w:rsid w:val="712F0AD2"/>
    <w:rsid w:val="71A96764"/>
    <w:rsid w:val="71B8286E"/>
    <w:rsid w:val="72B2653C"/>
    <w:rsid w:val="732764FB"/>
    <w:rsid w:val="73946B2F"/>
    <w:rsid w:val="74576EE0"/>
    <w:rsid w:val="748070FC"/>
    <w:rsid w:val="74B8340E"/>
    <w:rsid w:val="74BC1E14"/>
    <w:rsid w:val="75FA729D"/>
    <w:rsid w:val="77025C02"/>
    <w:rsid w:val="771E02F9"/>
    <w:rsid w:val="77A576CA"/>
    <w:rsid w:val="785D67BD"/>
    <w:rsid w:val="78903D77"/>
    <w:rsid w:val="789F5C2E"/>
    <w:rsid w:val="78BE62B2"/>
    <w:rsid w:val="793D02F4"/>
    <w:rsid w:val="79576B39"/>
    <w:rsid w:val="79E24222"/>
    <w:rsid w:val="79E355ED"/>
    <w:rsid w:val="7A022808"/>
    <w:rsid w:val="7A3309A2"/>
    <w:rsid w:val="7AD65B35"/>
    <w:rsid w:val="7B8A47A6"/>
    <w:rsid w:val="7B9F061D"/>
    <w:rsid w:val="7BC95581"/>
    <w:rsid w:val="7BF15DB3"/>
    <w:rsid w:val="7C0D4A92"/>
    <w:rsid w:val="7C71090E"/>
    <w:rsid w:val="7C981F04"/>
    <w:rsid w:val="7CD4288D"/>
    <w:rsid w:val="7DEA794F"/>
    <w:rsid w:val="7E2E4C53"/>
    <w:rsid w:val="7E7979E4"/>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2671</Words>
  <Characters>3007</Characters>
  <Lines>1</Lines>
  <Paragraphs>1</Paragraphs>
  <TotalTime>493</TotalTime>
  <ScaleCrop>false</ScaleCrop>
  <LinksUpToDate>false</LinksUpToDate>
  <CharactersWithSpaces>3076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2025-08-12T05:50:34Z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A8914C595A6846AEB14095588C60C4A4_13</vt:lpwstr>
  </property>
  <property fmtid="{D5CDD505-2E9C-101B-9397-08002B2CF9AE}" pid="4" name="KSOTemplateDocerSaveRecord">
    <vt:lpwstr>eyJoZGlkIjoiZWFlNjQ3NDIwZDEwN2RkZjI5ZmVhOGI2NjVlYTBkMTciLCJ1c2VySWQiOiIxMzgyMTM1ODU2In0=</vt:lpwstr>
  </property>
</Properties>
</file>