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2A8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distribute"/>
        <w:textAlignment w:val="baseline"/>
        <w:rPr>
          <w:rFonts w:hint="default" w:ascii="黑体" w:hAnsi="黑体" w:eastAsia="黑体" w:cs="黑体"/>
          <w:b/>
          <w:bCs/>
          <w:color w:val="FF0000"/>
          <w:sz w:val="48"/>
          <w:szCs w:val="48"/>
          <w:lang w:val="en-US" w:eastAsia="zh-CN"/>
        </w:rPr>
      </w:pPr>
      <w:r>
        <w:rPr>
          <w:rFonts w:hint="eastAsia"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 xml:space="preserve"> </w:t>
      </w:r>
      <w:r>
        <w:rPr>
          <w:rFonts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中国电子电路行业协</w:t>
      </w:r>
      <w:r>
        <w:rPr>
          <w:rFonts w:hint="eastAsia" w:ascii="黑体" w:hAnsi="宋体" w:eastAsia="黑体" w:cs="黑体"/>
          <w:b/>
          <w:bCs/>
          <w:snapToGrid w:val="0"/>
          <w:color w:val="FF0000"/>
          <w:kern w:val="0"/>
          <w:sz w:val="55"/>
          <w:szCs w:val="55"/>
          <w:lang w:val="en-US" w:eastAsia="zh-CN" w:bidi="ar"/>
        </w:rPr>
        <w:t>会</w:t>
      </w:r>
    </w:p>
    <w:p w14:paraId="213DAA5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</w:pPr>
    </w:p>
    <w:p w14:paraId="07C5E7F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/>
          <w:color w:val="C00000"/>
          <w:lang w:val="en-US"/>
        </w:rPr>
      </w:pPr>
      <w:r>
        <w:rPr>
          <w:rFonts w:hint="eastAsia" w:ascii="华文楷体" w:hAnsi="华文楷体" w:eastAsia="华文楷体" w:cs="华文楷体"/>
          <w:b/>
          <w:bCs/>
          <w:snapToGrid w:val="0"/>
          <w:color w:val="C00000"/>
          <w:kern w:val="0"/>
          <w:sz w:val="28"/>
          <w:szCs w:val="28"/>
          <w:lang w:val="en-US" w:eastAsia="zh-CN" w:bidi="ar"/>
        </w:rPr>
        <w:t>第121期</w:t>
      </w:r>
    </w:p>
    <w:p w14:paraId="2AF2445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Arial"/>
          <w:sz w:val="21"/>
          <w:lang w:val="en-US"/>
        </w:rPr>
      </w:pPr>
      <w:r>
        <w:rPr>
          <w:rFonts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>信息部</w:t>
      </w:r>
      <w:r>
        <w:rPr>
          <w:rFonts w:hint="eastAsia" w:ascii="华文楷体" w:hAnsi="华文楷体" w:eastAsia="华文楷体" w:cs="华文楷体"/>
          <w:b/>
          <w:bCs/>
          <w:snapToGrid w:val="0"/>
          <w:color w:val="000000"/>
          <w:kern w:val="0"/>
          <w:sz w:val="28"/>
          <w:szCs w:val="28"/>
          <w:u w:val="single" w:color="auto"/>
          <w:lang w:val="en-US" w:eastAsia="zh-CN" w:bidi="ar"/>
        </w:rPr>
        <w:t xml:space="preserve">                                            2026年1月</w:t>
      </w:r>
    </w:p>
    <w:p w14:paraId="1A7B2DB4">
      <w:pPr>
        <w:pStyle w:val="3"/>
        <w:numPr>
          <w:ilvl w:val="0"/>
          <w:numId w:val="0"/>
        </w:numPr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每周资讯|八部门聚力推出“人工智能+制造”专项行动；内存市场一季度将再涨40%-50%；超颖电子增资33.15亿至高阶PCB项目</w:t>
      </w:r>
      <w:r>
        <w:rPr>
          <w:rFonts w:hint="eastAsia" w:cstheme="minorBidi"/>
          <w:b/>
          <w:kern w:val="2"/>
          <w:sz w:val="32"/>
          <w:szCs w:val="24"/>
          <w:highlight w:val="none"/>
          <w:lang w:val="en-US" w:eastAsia="zh-CN" w:bidi="ar-SA"/>
        </w:rPr>
        <w:t>..</w:t>
      </w:r>
    </w:p>
    <w:p w14:paraId="66DAB048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行业</w:t>
      </w:r>
    </w:p>
    <w:p w14:paraId="1C0CB289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八部门聚力推出“人工智能+制造”专项行动</w:t>
      </w:r>
    </w:p>
    <w:p w14:paraId="59368A05">
      <w:pPr>
        <w:ind w:firstLine="640" w:firstLineChars="200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1月</w:t>
      </w:r>
      <w:r>
        <w:rPr>
          <w:rFonts w:hint="eastAsia"/>
          <w:highlight w:val="none"/>
          <w:lang w:val="en-US" w:eastAsia="zh-CN"/>
        </w:rPr>
        <w:t>7</w:t>
      </w:r>
      <w:r>
        <w:rPr>
          <w:rFonts w:hint="eastAsia" w:ascii="Times New Roman" w:eastAsia="仿宋"/>
          <w:highlight w:val="none"/>
          <w:lang w:val="en-US" w:eastAsia="zh-CN"/>
        </w:rPr>
        <w:t>日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eastAsia" w:ascii="Times New Roman" w:eastAsia="仿宋"/>
          <w:highlight w:val="none"/>
          <w:lang w:val="en-US" w:eastAsia="zh-CN"/>
        </w:rPr>
        <w:t>工信部等八部门印发《“人工智能+制造”专项行动实施意见》，目标是到2027年，我国人工智能关键核心技术实现安全可靠供给，产业规模和赋能水平稳居世界前列。《意见》提出，有序推进高水平智算设施布局。培育重点行业大模型。支持端侧模型、开发应用工具链等技术突破。</w:t>
      </w:r>
      <w:r>
        <w:rPr>
          <w:rFonts w:hint="eastAsia" w:ascii="Times New Roman" w:eastAsia="仿宋"/>
          <w:lang w:val="en-US" w:eastAsia="zh-CN"/>
        </w:rPr>
        <w:t>(</w:t>
      </w:r>
      <w:r>
        <w:rPr>
          <w:rFonts w:hint="eastAsia"/>
          <w:lang w:val="en-US" w:eastAsia="zh-CN"/>
        </w:rPr>
        <w:t>经济参考报</w:t>
      </w:r>
      <w:r>
        <w:rPr>
          <w:rFonts w:hint="eastAsia" w:ascii="Times New Roman" w:eastAsia="仿宋"/>
          <w:lang w:val="en-US" w:eastAsia="zh-CN"/>
        </w:rPr>
        <w:t>)</w:t>
      </w:r>
    </w:p>
    <w:p w14:paraId="59E580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</w:p>
    <w:p w14:paraId="79E56F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2026年国际消费类电子产品展览会（CES 2026）1月6日拉开帷幕</w:t>
      </w:r>
    </w:p>
    <w:p w14:paraId="03B6C0F9"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1月6日，2026年国际消费类电子产品展览会（CES 2026）拉开帷幕。英</w:t>
      </w:r>
      <w:bookmarkStart w:id="0" w:name="_GoBack"/>
      <w:bookmarkEnd w:id="0"/>
      <w:r>
        <w:rPr>
          <w:rFonts w:hint="eastAsia"/>
          <w:lang w:val="en-US" w:eastAsia="zh-CN"/>
        </w:rPr>
        <w:t>伟达CEO黄仁勋宣布，新一代AI芯片平台Vera Rubin全面投产，AI推理性能较Blackwell提升5倍，成本降至1/10。黄仁勋表示，AI进入“会思考”下半场，物理AI的ChatGPT时刻即将到来。英伟达还推出全球首款开源VLA自动驾驶推理模型Alpamayo，首款搭载英伟达全栈DRIVE系统的车型将于一季度在美国上路。(经济参考报)</w:t>
      </w:r>
    </w:p>
    <w:p w14:paraId="2B88E06C">
      <w:pPr>
        <w:jc w:val="left"/>
        <w:rPr>
          <w:rFonts w:hint="eastAsia"/>
          <w:lang w:val="en-US" w:eastAsia="zh-CN"/>
        </w:rPr>
      </w:pPr>
    </w:p>
    <w:p w14:paraId="1A997DE2">
      <w:pPr>
        <w:jc w:val="center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default" w:ascii="黑体" w:hAnsi="黑体" w:eastAsia="黑体" w:cs="黑体"/>
          <w:b/>
          <w:bCs/>
          <w:lang w:val="en-US" w:eastAsia="zh-CN"/>
        </w:rPr>
        <w:t>工信部：到2028年推动不少于5万家企业实施新型工业网络改造升级</w:t>
      </w:r>
    </w:p>
    <w:p w14:paraId="1D0FF69F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1月7日，从工业和信息化部获悉，近日，工业和信息化部印发《工业互联网和人工智能融合赋能行动方案》（以下简称《行动方案》），提出到2028年，工业互联网与人工智能融合赋能水平显著提升，推动不少于50000家企业实施新型工业网络改造升级，在20个重点行业打造一批高质量数据集，培育一批智能化解决方案供应商。</w:t>
      </w:r>
      <w:r>
        <w:rPr>
          <w:rFonts w:hint="eastAsia" w:ascii="Times New Roman" w:eastAsia="仿宋"/>
          <w:lang w:val="en-US" w:eastAsia="zh-CN"/>
        </w:rPr>
        <w:t>(工业和信息化部)</w:t>
      </w:r>
    </w:p>
    <w:p w14:paraId="31D4B605">
      <w:pPr>
        <w:jc w:val="left"/>
        <w:rPr>
          <w:rFonts w:hint="eastAsia"/>
          <w:lang w:val="en-US" w:eastAsia="zh-CN"/>
        </w:rPr>
      </w:pPr>
    </w:p>
    <w:p w14:paraId="667BABDA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市场</w:t>
      </w:r>
    </w:p>
    <w:p w14:paraId="22774C64">
      <w:pPr>
        <w:rPr>
          <w:rFonts w:hint="eastAsia" w:ascii="Times New Roman" w:eastAsia="仿宋"/>
          <w:lang w:val="en-US" w:eastAsia="zh-CN"/>
        </w:rPr>
      </w:pPr>
    </w:p>
    <w:p w14:paraId="07896B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12月，全国乘用车市场新能源零售渗透率60.4%</w:t>
      </w:r>
    </w:p>
    <w:p w14:paraId="3C0F113A">
      <w:pPr>
        <w:ind w:firstLine="640" w:firstLineChars="200"/>
        <w:jc w:val="left"/>
        <w:rPr>
          <w:rFonts w:hint="eastAsia" w:ascii="Times New Roman" w:eastAsia="仿宋"/>
          <w:lang w:val="en-US" w:eastAsia="zh-CN"/>
        </w:rPr>
      </w:pPr>
      <w:r>
        <w:rPr>
          <w:rFonts w:hint="eastAsia" w:ascii="Times New Roman" w:eastAsia="仿宋"/>
          <w:lang w:val="en-US" w:eastAsia="zh-CN"/>
        </w:rPr>
        <w:t>1</w:t>
      </w:r>
      <w:r>
        <w:rPr>
          <w:rFonts w:hint="eastAsia"/>
          <w:lang w:val="en-US" w:eastAsia="zh-CN"/>
        </w:rPr>
        <w:t>月7</w:t>
      </w:r>
      <w:r>
        <w:rPr>
          <w:rFonts w:hint="eastAsia" w:ascii="Times New Roman" w:eastAsia="仿宋"/>
          <w:lang w:val="en-US" w:eastAsia="zh-CN"/>
        </w:rPr>
        <w:t>日，</w:t>
      </w:r>
      <w:r>
        <w:rPr>
          <w:rFonts w:hint="eastAsia"/>
          <w:lang w:val="en-US" w:eastAsia="zh-CN"/>
        </w:rPr>
        <w:t>据乘联会，</w:t>
      </w:r>
      <w:r>
        <w:rPr>
          <w:rFonts w:hint="eastAsia" w:ascii="Times New Roman" w:eastAsia="仿宋"/>
          <w:lang w:val="en-US" w:eastAsia="zh-CN"/>
        </w:rPr>
        <w:t>新能源车方面，12月全国乘用车新能源车市场零售138.7万辆，同比去年同期增长7%，较上月增长5%，今年以来累计零售1,285.9万辆，同比增长18%；12月1-31日，全国乘用车厂商新能源批发155.4万辆，同比去年同期增长3%，较上月下降9%，今年以来累计批发1,531万辆，同比增长25%。渗透率上，12月1-31日，全国乘用车市场新能源零售渗透率60.4%，12月1-31日，全国乘用车厂商新能源批发渗透率56.3%。</w:t>
      </w:r>
      <w:r>
        <w:rPr>
          <w:rFonts w:hint="default"/>
          <w:lang w:eastAsia="zh-CN"/>
        </w:rPr>
        <w:t>（</w:t>
      </w:r>
      <w:r>
        <w:rPr>
          <w:rFonts w:hint="eastAsia"/>
          <w:lang w:val="en-US" w:eastAsia="zh-CN"/>
        </w:rPr>
        <w:t>乘联会</w:t>
      </w:r>
      <w:r>
        <w:rPr>
          <w:rFonts w:hint="default"/>
          <w:lang w:eastAsia="zh-CN"/>
        </w:rPr>
        <w:t>）</w:t>
      </w:r>
    </w:p>
    <w:p w14:paraId="341B45BD">
      <w:pPr>
        <w:rPr>
          <w:rFonts w:hint="default"/>
          <w:lang w:val="en-US" w:eastAsia="zh-CN"/>
        </w:rPr>
      </w:pPr>
    </w:p>
    <w:p w14:paraId="2EA60019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机构：内存市场已进入“超级牛市”，一季度将再涨40%-50%</w:t>
      </w:r>
    </w:p>
    <w:p w14:paraId="0086B014">
      <w:pPr>
        <w:ind w:firstLine="64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1月7日，市场研究机构Counterpoint Research发布最新行业报告指出，内存市场已进入“超级牛市”阶段，当前行情甚至超越了2018年的历史高点。在AI与服务器容量需求持续激增的推动下，供应商议价能力已达到历史最高水平。Counterpoint预计，2025年四季度内存价格将飙升40%-50%；2026年一季度还将再涨40%–50%，二季度预计再上涨约20%。（Counterpoint）</w:t>
      </w:r>
    </w:p>
    <w:p w14:paraId="1BDF8913">
      <w:pPr>
        <w:rPr>
          <w:rFonts w:hint="eastAsia"/>
          <w:highlight w:val="none"/>
          <w:lang w:val="en-US" w:eastAsia="zh-CN"/>
        </w:rPr>
      </w:pPr>
    </w:p>
    <w:p w14:paraId="08914781">
      <w:pPr>
        <w:ind w:firstLine="643" w:firstLineChars="200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CoWoS产能支撑，摩根大通再次上调TPU预期</w:t>
      </w:r>
    </w:p>
    <w:p w14:paraId="7364BD66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highlight w:val="none"/>
          <w:lang w:val="en-US" w:eastAsia="zh-CN"/>
        </w:rPr>
        <w:t>1月7日，摩根大通将2026年和2027年的CoWoS产能预测分别上调8%和13%，其中，台积电的CoWoS产能预计将在2026年底达到11.5万片晶圆/月，产能的持续扩张将为TPU出货增长提供坚实支撑。摩根大通再次上调谷歌TPU芯片出货预期，预计2026年和2027年出货量将分别达到370万颗和500万颗，主要受益于台积电CoWoS封装产能的持续扩张和强劲的市场需求。（WIND）</w:t>
      </w:r>
    </w:p>
    <w:p w14:paraId="7BDACAB8">
      <w:pPr>
        <w:rPr>
          <w:rFonts w:hint="eastAsia"/>
          <w:highlight w:val="none"/>
          <w:lang w:val="en-US" w:eastAsia="zh-CN"/>
        </w:rPr>
      </w:pPr>
    </w:p>
    <w:p w14:paraId="147ED49F"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</w:t>
      </w:r>
    </w:p>
    <w:p w14:paraId="4DE28F38">
      <w:pPr>
        <w:jc w:val="center"/>
        <w:rPr>
          <w:rFonts w:hint="default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高通正与三星电子洽谈芯片代工合作</w:t>
      </w:r>
    </w:p>
    <w:p w14:paraId="7441AE3D">
      <w:pPr>
        <w:ind w:firstLine="640" w:firstLineChars="200"/>
        <w:rPr>
          <w:rFonts w:hint="default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1月7日，据韩国《朝鲜经济日报》周三援引美国高通公司首席执行官克里斯蒂亚诺・阿蒙的话报道，高通正与三星电子就2 纳米芯片代工事宜展开洽谈。这家韩国媒体称，阿蒙表示，在多家半导体代工企业中，高通首先与三星电子开启谈判，商讨采用最先进的 2 纳米制程工艺进行代工合作，相关芯片的设计工作已完成，有望在不久后实现商业化量产。</w:t>
      </w:r>
      <w:r>
        <w:rPr>
          <w:rFonts w:hint="eastAsia" w:ascii="Times New Roman" w:eastAsia="仿宋"/>
          <w:highlight w:val="none"/>
          <w:lang w:val="en-US" w:eastAsia="zh-CN"/>
        </w:rPr>
        <w:t>(</w:t>
      </w:r>
      <w:r>
        <w:rPr>
          <w:rFonts w:hint="eastAsia"/>
          <w:highlight w:val="none"/>
          <w:lang w:val="en-US" w:eastAsia="zh-CN"/>
        </w:rPr>
        <w:t>朝鲜经济日报)</w:t>
      </w:r>
    </w:p>
    <w:p w14:paraId="78D240EB">
      <w:pPr>
        <w:rPr>
          <w:rFonts w:hint="eastAsia" w:ascii="Times New Roman" w:eastAsia="仿宋"/>
          <w:highlight w:val="none"/>
          <w:lang w:val="en-US" w:eastAsia="zh-CN"/>
        </w:rPr>
      </w:pPr>
    </w:p>
    <w:p w14:paraId="21180F53">
      <w:pPr>
        <w:rPr>
          <w:rFonts w:hint="eastAsia" w:ascii="Times New Roman" w:eastAsia="仿宋"/>
          <w:highlight w:val="none"/>
          <w:lang w:val="en-US" w:eastAsia="zh-CN"/>
        </w:rPr>
      </w:pPr>
    </w:p>
    <w:p w14:paraId="1EABFD3B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芯碁微装：中标西安派瑞功率半导体变流技术股份有限公司采购项目，中标金额为220.00万元</w:t>
      </w:r>
    </w:p>
    <w:p w14:paraId="2DF56610">
      <w:pPr>
        <w:ind w:firstLine="640" w:firstLine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月8日，同壁财经讯，企查查数据显示，根据《激光直写设备采购项目成交结果公示》，合肥芯碁微电子装备股份有限公司于2026年1月8日公告中标西安派瑞功率半导体变流技术股份有限公司采购项目，中标金额为220.00万元。芯碁微装2024年营业收入为9.54亿元，营业收入增长率为15.09%，归属母公司净利润为1.61亿元，归属母公司净利润增长率为-10.38%，净资产收益率为7.91%。</w:t>
      </w:r>
      <w:r>
        <w:rPr>
          <w:rFonts w:hint="eastAsia" w:ascii="Times New Roman" w:eastAsia="仿宋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同壁财经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1FF813C6">
      <w:pPr>
        <w:rPr>
          <w:rFonts w:hint="eastAsia" w:ascii="Times New Roman" w:eastAsia="仿宋"/>
          <w:highlight w:val="none"/>
          <w:lang w:val="en-US" w:eastAsia="zh-CN"/>
        </w:rPr>
      </w:pPr>
    </w:p>
    <w:p w14:paraId="6E509DFB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超颖电子扩大生产规模，高阶PCB项目投资增至33.15亿</w:t>
      </w:r>
    </w:p>
    <w:p w14:paraId="71F1C254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月6日，超颖电子晚间发布公告，为进一步扩大生产规模，从而加强公司的海外生产能力，公司拟对AI算力高阶印制电路板（PCB）扩产项目进行变更，投资金额由14.68亿元调整为33.15亿元，资金来源于自有资金或自筹资金。2025年前三季度，超颖电子主营收入33.78亿元，同比上升10.71%。对此，超颖电子称，公司营收增长主要是AI技术革新及数据中心升级带动通信、存储等领域的客户PCB需求量提升。（证券之星）</w:t>
      </w:r>
    </w:p>
    <w:p w14:paraId="7F6246FC">
      <w:pPr>
        <w:rPr>
          <w:rFonts w:hint="eastAsia" w:ascii="Times New Roman" w:eastAsia="仿宋"/>
          <w:highlight w:val="none"/>
          <w:lang w:val="en-US" w:eastAsia="zh-CN"/>
        </w:rPr>
      </w:pPr>
    </w:p>
    <w:p w14:paraId="62DC4DC7">
      <w:pPr>
        <w:rPr>
          <w:rFonts w:hint="eastAsia" w:ascii="Times New Roman" w:eastAsia="仿宋"/>
          <w:highlight w:val="none"/>
          <w:lang w:val="en-US" w:eastAsia="zh-CN"/>
        </w:rPr>
      </w:pPr>
    </w:p>
    <w:p w14:paraId="1D31E7F1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威尔高：江西二期预计2026年一季度投产</w:t>
      </w:r>
    </w:p>
    <w:p w14:paraId="7C7C5314">
      <w:pPr>
        <w:ind w:firstLine="640" w:firstLine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12月31日，威尔高在投资者互动平台表示，江西工厂二期已于10月完成封顶，预计将于2026年第一季度投入生产。泰国工厂按计划在扩充产能增加设备。国内外产能增加主要是为了应对下游客户订单快速增长的需求。公司为华为的二级供应商，目前业务正常开展。（每日经济新闻）</w:t>
      </w:r>
    </w:p>
    <w:p w14:paraId="069ED929">
      <w:pPr>
        <w:jc w:val="left"/>
        <w:rPr>
          <w:rFonts w:hint="eastAsia"/>
          <w:highlight w:val="none"/>
          <w:lang w:val="en-US" w:eastAsia="zh-CN"/>
        </w:rPr>
      </w:pPr>
    </w:p>
    <w:p w14:paraId="1EF14F44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广信材料：龙南基地正按照既定计划有序推进中，江西广臻2025年前三季度已实现营业收入超1.5亿元</w:t>
      </w:r>
    </w:p>
    <w:p w14:paraId="7C971DB2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b w:val="0"/>
          <w:bCs w:val="0"/>
          <w:highlight w:val="none"/>
          <w:lang w:val="en-US" w:eastAsia="zh-CN"/>
        </w:rPr>
        <w:t>1月7日</w:t>
      </w:r>
      <w:r>
        <w:rPr>
          <w:rFonts w:hint="eastAsia" w:ascii="Times New Roman" w:eastAsia="仿宋"/>
          <w:highlight w:val="none"/>
          <w:lang w:val="en-US" w:eastAsia="zh-CN"/>
        </w:rPr>
        <w:t>，广信材料在投资者互动平台回答称，公司龙南基地正按照既定计划有序推进中，江西广臻2025年前三季度已实现营业收入超1.5亿元。随着公司龙南基地产能进一步释放，将进一步丰富公司产品在相关领域的产业布局，利用集中生产优势和产业链整合优势，提升公司盈利能力，增强公司核心竞争力，支持公司未来业绩增长，促进公司长期可持续发展。（</w:t>
      </w:r>
      <w:r>
        <w:rPr>
          <w:rFonts w:hint="eastAsia"/>
          <w:highlight w:val="none"/>
          <w:lang w:val="en-US" w:eastAsia="zh-CN"/>
        </w:rPr>
        <w:t>证券时报</w:t>
      </w:r>
      <w:r>
        <w:rPr>
          <w:rFonts w:hint="eastAsia" w:ascii="Times New Roman" w:eastAsia="仿宋"/>
          <w:highlight w:val="none"/>
          <w:lang w:val="en-US" w:eastAsia="zh-CN"/>
        </w:rPr>
        <w:t>）</w:t>
      </w:r>
    </w:p>
    <w:p w14:paraId="4D90C7D5">
      <w:pPr>
        <w:rPr>
          <w:rFonts w:hint="eastAsia" w:ascii="Times New Roman" w:eastAsia="仿宋"/>
          <w:highlight w:val="none"/>
          <w:lang w:val="en-US" w:eastAsia="zh-CN"/>
        </w:rPr>
      </w:pPr>
    </w:p>
    <w:p w14:paraId="5AB53BC2">
      <w:pPr>
        <w:jc w:val="center"/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highlight w:val="none"/>
          <w:lang w:val="en-US" w:eastAsia="zh-CN" w:bidi="ar-SA"/>
        </w:rPr>
        <w:t>明阳电路拟斥资1500万美元增资马来西亚孙公司 强化海外制造能力</w:t>
      </w:r>
    </w:p>
    <w:p w14:paraId="50B3618F">
      <w:pPr>
        <w:ind w:firstLine="640" w:firstLineChars="200"/>
        <w:rPr>
          <w:rFonts w:hint="eastAsia" w:ascii="Times New Roman" w:eastAsia="仿宋"/>
          <w:highlight w:val="none"/>
          <w:lang w:val="en-US" w:eastAsia="zh-CN"/>
        </w:rPr>
      </w:pPr>
      <w:r>
        <w:rPr>
          <w:rFonts w:hint="eastAsia" w:ascii="Times New Roman" w:eastAsia="仿宋"/>
          <w:b w:val="0"/>
          <w:bCs w:val="0"/>
          <w:highlight w:val="none"/>
          <w:lang w:val="en-US" w:eastAsia="zh-CN"/>
        </w:rPr>
        <w:t>1月7日</w:t>
      </w:r>
      <w:r>
        <w:rPr>
          <w:rFonts w:hint="eastAsia" w:ascii="Times New Roman" w:eastAsia="仿宋"/>
          <w:highlight w:val="none"/>
          <w:lang w:val="en-US" w:eastAsia="zh-CN"/>
        </w:rPr>
        <w:t>，深圳科技股份有限公司今日发布公告称，公司通过全资子公司明阳电路(香港)有限公司以自有资金向全资孙公司Sunshine Circuits (M) Sdn.Bhd.增资1500万美元。本次增资金额将全部计入马来西亚明阳注册资本，增资完成后香港明阳仍持有其100%股权。（证券时报）</w:t>
      </w:r>
    </w:p>
    <w:p w14:paraId="42D71243">
      <w:pPr>
        <w:rPr>
          <w:rFonts w:hint="eastAsia" w:ascii="Times New Roman" w:eastAsia="仿宋"/>
          <w:highlight w:val="none"/>
          <w:lang w:val="en-US" w:eastAsia="zh-CN"/>
        </w:rPr>
      </w:pPr>
    </w:p>
    <w:p w14:paraId="634CD8DE">
      <w:pPr>
        <w:pStyle w:val="8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53355" cy="2954655"/>
            <wp:effectExtent l="0" t="0" r="4445" b="4445"/>
            <wp:docPr id="4" name="图片 4" descr="横版大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横版大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B36BB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更多精彩内容请扫描下方二维码，关注CPCA服务号</w:t>
      </w:r>
    </w:p>
    <w:p w14:paraId="56539B09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撰稿人：张国旗</w:t>
      </w:r>
    </w:p>
    <w:p w14:paraId="02BF6BF2">
      <w:pPr>
        <w:keepNext w:val="0"/>
        <w:keepLines w:val="0"/>
        <w:widowControl/>
        <w:suppressLineNumbers w:val="0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审核：张运</w:t>
      </w:r>
    </w:p>
    <w:p w14:paraId="583523D6">
      <w:pPr>
        <w:widowControl w:val="0"/>
        <w:bidi w:val="0"/>
        <w:spacing w:line="240" w:lineRule="auto"/>
        <w:ind w:left="0" w:leftChars="0" w:firstLine="0" w:firstLineChars="0"/>
        <w:jc w:val="right"/>
        <w:rPr>
          <w:rFonts w:hint="default"/>
          <w:lang w:val="en-US" w:eastAsia="zh-CN"/>
        </w:rPr>
      </w:pPr>
      <w:r>
        <w:drawing>
          <wp:inline distT="0" distB="0" distL="114300" distR="114300">
            <wp:extent cx="1187450" cy="1168400"/>
            <wp:effectExtent l="0" t="0" r="635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AC2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0BA7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0BA7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DB433"/>
    <w:multiLevelType w:val="singleLevel"/>
    <w:tmpl w:val="B13DB4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OWMyNjJmMjNlODM4ZmI5MmQxODQ5NGE2NzgyZGMifQ=="/>
  </w:docVars>
  <w:rsids>
    <w:rsidRoot w:val="00172A27"/>
    <w:rsid w:val="008953F8"/>
    <w:rsid w:val="008F6183"/>
    <w:rsid w:val="00970586"/>
    <w:rsid w:val="01785675"/>
    <w:rsid w:val="017D23A8"/>
    <w:rsid w:val="01DC7DD6"/>
    <w:rsid w:val="01DF631E"/>
    <w:rsid w:val="02376B7A"/>
    <w:rsid w:val="02765870"/>
    <w:rsid w:val="02DE4A39"/>
    <w:rsid w:val="044F4E1E"/>
    <w:rsid w:val="047732AA"/>
    <w:rsid w:val="049727D9"/>
    <w:rsid w:val="04984670"/>
    <w:rsid w:val="04AB1CB5"/>
    <w:rsid w:val="04BE6757"/>
    <w:rsid w:val="04CD32E2"/>
    <w:rsid w:val="04E81B1A"/>
    <w:rsid w:val="057F11D8"/>
    <w:rsid w:val="05BB5375"/>
    <w:rsid w:val="060D3218"/>
    <w:rsid w:val="06542070"/>
    <w:rsid w:val="065F5E83"/>
    <w:rsid w:val="06CC35FE"/>
    <w:rsid w:val="07565116"/>
    <w:rsid w:val="07AD5543"/>
    <w:rsid w:val="07F36299"/>
    <w:rsid w:val="08115849"/>
    <w:rsid w:val="08773E7A"/>
    <w:rsid w:val="08C477D5"/>
    <w:rsid w:val="09762B92"/>
    <w:rsid w:val="09834103"/>
    <w:rsid w:val="0A21302B"/>
    <w:rsid w:val="0A46280F"/>
    <w:rsid w:val="0A977BD6"/>
    <w:rsid w:val="0AFA5870"/>
    <w:rsid w:val="0B19257F"/>
    <w:rsid w:val="0B22064F"/>
    <w:rsid w:val="0B3F58BD"/>
    <w:rsid w:val="0B494101"/>
    <w:rsid w:val="0B6426D4"/>
    <w:rsid w:val="0B78105E"/>
    <w:rsid w:val="0B79699D"/>
    <w:rsid w:val="0B9176F8"/>
    <w:rsid w:val="0BE963DA"/>
    <w:rsid w:val="0C9B6BDE"/>
    <w:rsid w:val="0C9C373F"/>
    <w:rsid w:val="0CCF6098"/>
    <w:rsid w:val="0CF557D7"/>
    <w:rsid w:val="0D126C01"/>
    <w:rsid w:val="0D6D6016"/>
    <w:rsid w:val="0D9373FE"/>
    <w:rsid w:val="0DAC478F"/>
    <w:rsid w:val="0DB15454"/>
    <w:rsid w:val="0DE43C80"/>
    <w:rsid w:val="0E145C0B"/>
    <w:rsid w:val="0E2B494A"/>
    <w:rsid w:val="0E47788B"/>
    <w:rsid w:val="0E777996"/>
    <w:rsid w:val="0F046CBD"/>
    <w:rsid w:val="0F601A19"/>
    <w:rsid w:val="0F9E17AE"/>
    <w:rsid w:val="0FF12DEB"/>
    <w:rsid w:val="100920B1"/>
    <w:rsid w:val="104666EA"/>
    <w:rsid w:val="10946843"/>
    <w:rsid w:val="110E34BB"/>
    <w:rsid w:val="110E73FF"/>
    <w:rsid w:val="111028B5"/>
    <w:rsid w:val="112C7CBB"/>
    <w:rsid w:val="11771034"/>
    <w:rsid w:val="124F6B19"/>
    <w:rsid w:val="12DA74B7"/>
    <w:rsid w:val="12DB66FD"/>
    <w:rsid w:val="12F91530"/>
    <w:rsid w:val="1306430A"/>
    <w:rsid w:val="136B7FB0"/>
    <w:rsid w:val="13835D97"/>
    <w:rsid w:val="138676EA"/>
    <w:rsid w:val="141C258C"/>
    <w:rsid w:val="14C12F5A"/>
    <w:rsid w:val="14E67A56"/>
    <w:rsid w:val="150B41DA"/>
    <w:rsid w:val="15251B3B"/>
    <w:rsid w:val="1526048F"/>
    <w:rsid w:val="15B46645"/>
    <w:rsid w:val="15B56E2A"/>
    <w:rsid w:val="15DB7145"/>
    <w:rsid w:val="15E46F00"/>
    <w:rsid w:val="166659F9"/>
    <w:rsid w:val="168104A8"/>
    <w:rsid w:val="16960A92"/>
    <w:rsid w:val="16BC1C2B"/>
    <w:rsid w:val="16CF0148"/>
    <w:rsid w:val="17062EEA"/>
    <w:rsid w:val="17555A33"/>
    <w:rsid w:val="17876D25"/>
    <w:rsid w:val="182267CA"/>
    <w:rsid w:val="18A46E1B"/>
    <w:rsid w:val="199B6470"/>
    <w:rsid w:val="1A622AE9"/>
    <w:rsid w:val="1A8C739D"/>
    <w:rsid w:val="1AB13D5A"/>
    <w:rsid w:val="1AE60D31"/>
    <w:rsid w:val="1B72369B"/>
    <w:rsid w:val="1B842559"/>
    <w:rsid w:val="1C003C97"/>
    <w:rsid w:val="1C2361BA"/>
    <w:rsid w:val="1C2516BD"/>
    <w:rsid w:val="1CAD60E0"/>
    <w:rsid w:val="1D18610F"/>
    <w:rsid w:val="1E4B5A2B"/>
    <w:rsid w:val="1E5209CD"/>
    <w:rsid w:val="1E5D6D5E"/>
    <w:rsid w:val="1E645BF0"/>
    <w:rsid w:val="1EB9047B"/>
    <w:rsid w:val="1F0926FA"/>
    <w:rsid w:val="1F390CCB"/>
    <w:rsid w:val="1F3F651D"/>
    <w:rsid w:val="1FCC39FA"/>
    <w:rsid w:val="1FFE35CC"/>
    <w:rsid w:val="200C07F7"/>
    <w:rsid w:val="204E7220"/>
    <w:rsid w:val="20897E6F"/>
    <w:rsid w:val="20AC0BEB"/>
    <w:rsid w:val="20BD71EB"/>
    <w:rsid w:val="20BE2B76"/>
    <w:rsid w:val="20CC0EE2"/>
    <w:rsid w:val="21B84562"/>
    <w:rsid w:val="21C04BDE"/>
    <w:rsid w:val="21C24B9B"/>
    <w:rsid w:val="21CB236C"/>
    <w:rsid w:val="22777E18"/>
    <w:rsid w:val="22B927FF"/>
    <w:rsid w:val="22E43154"/>
    <w:rsid w:val="2489657E"/>
    <w:rsid w:val="24B27142"/>
    <w:rsid w:val="24E7219B"/>
    <w:rsid w:val="251A5E6D"/>
    <w:rsid w:val="25512847"/>
    <w:rsid w:val="25761848"/>
    <w:rsid w:val="25F80A39"/>
    <w:rsid w:val="261B7921"/>
    <w:rsid w:val="26311B3A"/>
    <w:rsid w:val="264755DA"/>
    <w:rsid w:val="26F9200B"/>
    <w:rsid w:val="270A498F"/>
    <w:rsid w:val="278F5BF6"/>
    <w:rsid w:val="27A243EC"/>
    <w:rsid w:val="27B4797D"/>
    <w:rsid w:val="28497F4E"/>
    <w:rsid w:val="2859111F"/>
    <w:rsid w:val="28B37238"/>
    <w:rsid w:val="28E16914"/>
    <w:rsid w:val="29BE15E9"/>
    <w:rsid w:val="2A423861"/>
    <w:rsid w:val="2A5C5AFE"/>
    <w:rsid w:val="2A720D08"/>
    <w:rsid w:val="2AA95190"/>
    <w:rsid w:val="2B2524AF"/>
    <w:rsid w:val="2B312C8E"/>
    <w:rsid w:val="2B7B5CB3"/>
    <w:rsid w:val="2BBF78D5"/>
    <w:rsid w:val="2C0B0CD4"/>
    <w:rsid w:val="2C622E1D"/>
    <w:rsid w:val="2C7B02A7"/>
    <w:rsid w:val="2C8E7905"/>
    <w:rsid w:val="2CCF40E2"/>
    <w:rsid w:val="2CD47B9C"/>
    <w:rsid w:val="2CD53B9A"/>
    <w:rsid w:val="2CD77367"/>
    <w:rsid w:val="2D2626A0"/>
    <w:rsid w:val="2DDB5291"/>
    <w:rsid w:val="2DE262D6"/>
    <w:rsid w:val="2DE45925"/>
    <w:rsid w:val="2DE644D2"/>
    <w:rsid w:val="2E1378EE"/>
    <w:rsid w:val="2EF7039C"/>
    <w:rsid w:val="2F2D6FB5"/>
    <w:rsid w:val="2F6B4AD8"/>
    <w:rsid w:val="2FEC0E0A"/>
    <w:rsid w:val="302A3C11"/>
    <w:rsid w:val="30797214"/>
    <w:rsid w:val="30D10F27"/>
    <w:rsid w:val="30EA07CC"/>
    <w:rsid w:val="313E5C07"/>
    <w:rsid w:val="31903FB7"/>
    <w:rsid w:val="31BA471D"/>
    <w:rsid w:val="31C0661C"/>
    <w:rsid w:val="31E10D64"/>
    <w:rsid w:val="325524D0"/>
    <w:rsid w:val="325A0517"/>
    <w:rsid w:val="32EB188E"/>
    <w:rsid w:val="336743E3"/>
    <w:rsid w:val="33961276"/>
    <w:rsid w:val="33A05842"/>
    <w:rsid w:val="33B80305"/>
    <w:rsid w:val="33E36A20"/>
    <w:rsid w:val="33E62FE3"/>
    <w:rsid w:val="340919EE"/>
    <w:rsid w:val="3442486C"/>
    <w:rsid w:val="345D0180"/>
    <w:rsid w:val="34AE33AA"/>
    <w:rsid w:val="34D423BC"/>
    <w:rsid w:val="35085D0E"/>
    <w:rsid w:val="350E5A19"/>
    <w:rsid w:val="35130D79"/>
    <w:rsid w:val="35284C04"/>
    <w:rsid w:val="35523A2F"/>
    <w:rsid w:val="35727C2D"/>
    <w:rsid w:val="35734034"/>
    <w:rsid w:val="35EF1F5F"/>
    <w:rsid w:val="363F160E"/>
    <w:rsid w:val="364C0923"/>
    <w:rsid w:val="36EC71A8"/>
    <w:rsid w:val="36FA437E"/>
    <w:rsid w:val="373B350A"/>
    <w:rsid w:val="3783091D"/>
    <w:rsid w:val="3785578A"/>
    <w:rsid w:val="37A7315E"/>
    <w:rsid w:val="38072E43"/>
    <w:rsid w:val="3885411B"/>
    <w:rsid w:val="38F44DFD"/>
    <w:rsid w:val="39273424"/>
    <w:rsid w:val="39630EB6"/>
    <w:rsid w:val="39817F30"/>
    <w:rsid w:val="39AE4FB6"/>
    <w:rsid w:val="3A6377F7"/>
    <w:rsid w:val="3A733271"/>
    <w:rsid w:val="3AC73557"/>
    <w:rsid w:val="3ADD0C8D"/>
    <w:rsid w:val="3AE8373F"/>
    <w:rsid w:val="3AF712CC"/>
    <w:rsid w:val="3B170BE2"/>
    <w:rsid w:val="3B246918"/>
    <w:rsid w:val="3B415A96"/>
    <w:rsid w:val="3B66696F"/>
    <w:rsid w:val="3B835876"/>
    <w:rsid w:val="3B8551F5"/>
    <w:rsid w:val="3BCD47A7"/>
    <w:rsid w:val="3BFA4E20"/>
    <w:rsid w:val="3C2D65A3"/>
    <w:rsid w:val="3C402568"/>
    <w:rsid w:val="3C503CCB"/>
    <w:rsid w:val="3D7B5863"/>
    <w:rsid w:val="3DD75419"/>
    <w:rsid w:val="3DF17D30"/>
    <w:rsid w:val="3DF340B9"/>
    <w:rsid w:val="3E0D6933"/>
    <w:rsid w:val="3E3671A0"/>
    <w:rsid w:val="3E526AD0"/>
    <w:rsid w:val="3E5C7080"/>
    <w:rsid w:val="3EBE74C8"/>
    <w:rsid w:val="3FBC4A1D"/>
    <w:rsid w:val="3FF67181"/>
    <w:rsid w:val="40212FAA"/>
    <w:rsid w:val="41482E61"/>
    <w:rsid w:val="41517290"/>
    <w:rsid w:val="415747BE"/>
    <w:rsid w:val="41BA2786"/>
    <w:rsid w:val="42861B49"/>
    <w:rsid w:val="42C6151D"/>
    <w:rsid w:val="431F762D"/>
    <w:rsid w:val="43821181"/>
    <w:rsid w:val="43CC0E50"/>
    <w:rsid w:val="43D931BA"/>
    <w:rsid w:val="43F54889"/>
    <w:rsid w:val="4414020A"/>
    <w:rsid w:val="44B50487"/>
    <w:rsid w:val="44EE629A"/>
    <w:rsid w:val="4517434D"/>
    <w:rsid w:val="45290F66"/>
    <w:rsid w:val="45413DFD"/>
    <w:rsid w:val="458E1B25"/>
    <w:rsid w:val="46F224F1"/>
    <w:rsid w:val="470D5B9F"/>
    <w:rsid w:val="474A22AA"/>
    <w:rsid w:val="47E524E0"/>
    <w:rsid w:val="4860600B"/>
    <w:rsid w:val="4873716A"/>
    <w:rsid w:val="48B122FB"/>
    <w:rsid w:val="495906E1"/>
    <w:rsid w:val="49624874"/>
    <w:rsid w:val="4962572A"/>
    <w:rsid w:val="496C7652"/>
    <w:rsid w:val="49FD6C71"/>
    <w:rsid w:val="4A0842C1"/>
    <w:rsid w:val="4A153BC9"/>
    <w:rsid w:val="4ACA41D4"/>
    <w:rsid w:val="4AD72DEE"/>
    <w:rsid w:val="4AE239CC"/>
    <w:rsid w:val="4B7A2929"/>
    <w:rsid w:val="4BB16EEF"/>
    <w:rsid w:val="4BB308C1"/>
    <w:rsid w:val="4C28087F"/>
    <w:rsid w:val="4CA245F6"/>
    <w:rsid w:val="4CF93156"/>
    <w:rsid w:val="4D122BF3"/>
    <w:rsid w:val="4D235647"/>
    <w:rsid w:val="4D761E2D"/>
    <w:rsid w:val="4DBA440F"/>
    <w:rsid w:val="4DD93651"/>
    <w:rsid w:val="4E1C41B2"/>
    <w:rsid w:val="4E9563FB"/>
    <w:rsid w:val="4F472002"/>
    <w:rsid w:val="4F92297F"/>
    <w:rsid w:val="4FE9329C"/>
    <w:rsid w:val="4FFE3E1D"/>
    <w:rsid w:val="4FFE67DD"/>
    <w:rsid w:val="50255A1F"/>
    <w:rsid w:val="50393156"/>
    <w:rsid w:val="5061150F"/>
    <w:rsid w:val="50D531EC"/>
    <w:rsid w:val="51267CC7"/>
    <w:rsid w:val="513545B7"/>
    <w:rsid w:val="51C21231"/>
    <w:rsid w:val="523A7692"/>
    <w:rsid w:val="5295690B"/>
    <w:rsid w:val="52CD6A64"/>
    <w:rsid w:val="52DB4C0C"/>
    <w:rsid w:val="52ED4D9B"/>
    <w:rsid w:val="530C1269"/>
    <w:rsid w:val="53114AD1"/>
    <w:rsid w:val="534A4FB9"/>
    <w:rsid w:val="535B4DE9"/>
    <w:rsid w:val="536B2F01"/>
    <w:rsid w:val="53C52D94"/>
    <w:rsid w:val="54326E8A"/>
    <w:rsid w:val="54353276"/>
    <w:rsid w:val="548062A4"/>
    <w:rsid w:val="553706EB"/>
    <w:rsid w:val="5562296B"/>
    <w:rsid w:val="55C776C9"/>
    <w:rsid w:val="55CC2437"/>
    <w:rsid w:val="55D372E8"/>
    <w:rsid w:val="562F41C2"/>
    <w:rsid w:val="56B15C42"/>
    <w:rsid w:val="56CC4D76"/>
    <w:rsid w:val="570606C5"/>
    <w:rsid w:val="57AD12BC"/>
    <w:rsid w:val="57EF3BD4"/>
    <w:rsid w:val="580E7C59"/>
    <w:rsid w:val="58C70A30"/>
    <w:rsid w:val="591B0458"/>
    <w:rsid w:val="5949510A"/>
    <w:rsid w:val="59495621"/>
    <w:rsid w:val="599124C8"/>
    <w:rsid w:val="5A061CF3"/>
    <w:rsid w:val="5AB752E1"/>
    <w:rsid w:val="5AE20ED1"/>
    <w:rsid w:val="5B61236E"/>
    <w:rsid w:val="5BEE5F28"/>
    <w:rsid w:val="5BEF3A8F"/>
    <w:rsid w:val="5C0963CE"/>
    <w:rsid w:val="5C261656"/>
    <w:rsid w:val="5C85148E"/>
    <w:rsid w:val="5CA16EC6"/>
    <w:rsid w:val="5CEB6F53"/>
    <w:rsid w:val="5D221AE7"/>
    <w:rsid w:val="5D4A4AA2"/>
    <w:rsid w:val="5D7412BE"/>
    <w:rsid w:val="5DCB39AA"/>
    <w:rsid w:val="5DCC6423"/>
    <w:rsid w:val="5E0C782C"/>
    <w:rsid w:val="5E472FDC"/>
    <w:rsid w:val="5E510478"/>
    <w:rsid w:val="5E543AC4"/>
    <w:rsid w:val="5EEB03CB"/>
    <w:rsid w:val="5F0977F9"/>
    <w:rsid w:val="5F8132F0"/>
    <w:rsid w:val="5FC559AE"/>
    <w:rsid w:val="5FEA17A7"/>
    <w:rsid w:val="6104413C"/>
    <w:rsid w:val="611C17E3"/>
    <w:rsid w:val="611C70C4"/>
    <w:rsid w:val="614330B7"/>
    <w:rsid w:val="61E138C1"/>
    <w:rsid w:val="61EE522D"/>
    <w:rsid w:val="61F10D0C"/>
    <w:rsid w:val="61F640AC"/>
    <w:rsid w:val="62A734E8"/>
    <w:rsid w:val="63273CE2"/>
    <w:rsid w:val="63490AF3"/>
    <w:rsid w:val="63D3192F"/>
    <w:rsid w:val="63F17B2B"/>
    <w:rsid w:val="642A6415"/>
    <w:rsid w:val="646A0BE9"/>
    <w:rsid w:val="646E2E54"/>
    <w:rsid w:val="64A84C97"/>
    <w:rsid w:val="65077C97"/>
    <w:rsid w:val="65270184"/>
    <w:rsid w:val="65493C57"/>
    <w:rsid w:val="65736F26"/>
    <w:rsid w:val="65BF14FC"/>
    <w:rsid w:val="65DC06B2"/>
    <w:rsid w:val="66331F5B"/>
    <w:rsid w:val="67463567"/>
    <w:rsid w:val="67696E8F"/>
    <w:rsid w:val="67A506C3"/>
    <w:rsid w:val="67D27072"/>
    <w:rsid w:val="67E567F3"/>
    <w:rsid w:val="686063AA"/>
    <w:rsid w:val="68FF2C52"/>
    <w:rsid w:val="6932738D"/>
    <w:rsid w:val="695D4175"/>
    <w:rsid w:val="69FA1037"/>
    <w:rsid w:val="6A123A14"/>
    <w:rsid w:val="6A334ED5"/>
    <w:rsid w:val="6A771286"/>
    <w:rsid w:val="6A94006A"/>
    <w:rsid w:val="6A967C19"/>
    <w:rsid w:val="6AA31459"/>
    <w:rsid w:val="6AAF4B97"/>
    <w:rsid w:val="6ACD604F"/>
    <w:rsid w:val="6B184A21"/>
    <w:rsid w:val="6B424106"/>
    <w:rsid w:val="6B9F6182"/>
    <w:rsid w:val="6C5A23DB"/>
    <w:rsid w:val="6C8F0A29"/>
    <w:rsid w:val="6C9824B9"/>
    <w:rsid w:val="6CC002AD"/>
    <w:rsid w:val="6CCE6BBD"/>
    <w:rsid w:val="6CD17894"/>
    <w:rsid w:val="6D0914F3"/>
    <w:rsid w:val="6D565020"/>
    <w:rsid w:val="6D635AD2"/>
    <w:rsid w:val="6D8F625A"/>
    <w:rsid w:val="6DAA33EF"/>
    <w:rsid w:val="6DD134BB"/>
    <w:rsid w:val="6DD81838"/>
    <w:rsid w:val="6E20323A"/>
    <w:rsid w:val="6E31210E"/>
    <w:rsid w:val="6E71421E"/>
    <w:rsid w:val="6F401113"/>
    <w:rsid w:val="6F47651F"/>
    <w:rsid w:val="6F780080"/>
    <w:rsid w:val="703674CE"/>
    <w:rsid w:val="709A3F00"/>
    <w:rsid w:val="70B623BC"/>
    <w:rsid w:val="70D005A5"/>
    <w:rsid w:val="712F0AD2"/>
    <w:rsid w:val="714B67DA"/>
    <w:rsid w:val="71A96764"/>
    <w:rsid w:val="71AD6C8E"/>
    <w:rsid w:val="71B8286E"/>
    <w:rsid w:val="72B2653C"/>
    <w:rsid w:val="732764FB"/>
    <w:rsid w:val="73946B2F"/>
    <w:rsid w:val="73E83D3D"/>
    <w:rsid w:val="74576EE0"/>
    <w:rsid w:val="748070FC"/>
    <w:rsid w:val="74B8340E"/>
    <w:rsid w:val="74BC1E14"/>
    <w:rsid w:val="75FA729D"/>
    <w:rsid w:val="764A32DB"/>
    <w:rsid w:val="76C543E8"/>
    <w:rsid w:val="77025C02"/>
    <w:rsid w:val="771E02F9"/>
    <w:rsid w:val="77A576CA"/>
    <w:rsid w:val="785D67BD"/>
    <w:rsid w:val="78903D77"/>
    <w:rsid w:val="789F5C2E"/>
    <w:rsid w:val="78BE62B2"/>
    <w:rsid w:val="793D02F4"/>
    <w:rsid w:val="79576B39"/>
    <w:rsid w:val="79E24222"/>
    <w:rsid w:val="79E355ED"/>
    <w:rsid w:val="7A022808"/>
    <w:rsid w:val="7A3309A2"/>
    <w:rsid w:val="7A4D5F33"/>
    <w:rsid w:val="7A9C4B2F"/>
    <w:rsid w:val="7AD65B35"/>
    <w:rsid w:val="7B050F64"/>
    <w:rsid w:val="7B8A47A6"/>
    <w:rsid w:val="7B9F061D"/>
    <w:rsid w:val="7BC95581"/>
    <w:rsid w:val="7BF15DB3"/>
    <w:rsid w:val="7C0D4A92"/>
    <w:rsid w:val="7C71090E"/>
    <w:rsid w:val="7C981F04"/>
    <w:rsid w:val="7CD4288D"/>
    <w:rsid w:val="7D083FA0"/>
    <w:rsid w:val="7DEA794F"/>
    <w:rsid w:val="7E2E4C53"/>
    <w:rsid w:val="7E7979E4"/>
    <w:rsid w:val="7EBA5233"/>
    <w:rsid w:val="7EC21B12"/>
    <w:rsid w:val="7EEB157F"/>
    <w:rsid w:val="7F6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left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2520</Words>
  <Characters>2795</Characters>
  <Lines>1</Lines>
  <Paragraphs>1</Paragraphs>
  <TotalTime>59</TotalTime>
  <ScaleCrop>false</ScaleCrop>
  <LinksUpToDate>false</LinksUpToDate>
  <CharactersWithSpaces>2841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2023-12-11T07:38:00Z</dcterms:created>
  <dc:creator>国旗</dc:creator>
  <cp:lastModifiedBy>国旗</cp:lastModifiedBy>
  <dcterms:modified xsi:type="dcterms:W3CDTF">2026-01-08T06:52:02Z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DF9D19223A0F492196E3E43867C39BC7_13</vt:lpwstr>
  </property>
  <property fmtid="{D5CDD505-2E9C-101B-9397-08002B2CF9AE}" pid="4" name="KSOTemplateDocerSaveRecord">
    <vt:lpwstr>eyJoZGlkIjoiZWFlNjQ3NDIwZDEwN2RkZjI5ZmVhOGI2NjVlYTBkMTciLCJ1c2VySWQiOiIxMzgyMTM1ODU2In0=</vt:lpwstr>
  </property>
</Properties>
</file>